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A6" w:rsidRDefault="004035A6" w:rsidP="004035A6">
      <w:pPr>
        <w:pStyle w:val="20"/>
        <w:shd w:val="clear" w:color="auto" w:fill="auto"/>
        <w:spacing w:after="0"/>
        <w:ind w:firstLine="740"/>
        <w:jc w:val="center"/>
      </w:pPr>
      <w:r>
        <w:t>Информация</w:t>
      </w:r>
    </w:p>
    <w:p w:rsidR="00E56C84" w:rsidRDefault="00191A9F">
      <w:pPr>
        <w:pStyle w:val="20"/>
        <w:shd w:val="clear" w:color="auto" w:fill="auto"/>
        <w:spacing w:after="0"/>
        <w:ind w:firstLine="740"/>
        <w:jc w:val="both"/>
      </w:pPr>
      <w:r>
        <w:t xml:space="preserve">по </w:t>
      </w:r>
      <w:r>
        <w:t>исполнению перечня поручений Президента Российской Федерации В.В. Путина по итогам пресс-конференции Президента Российской Федерации от 28 декабря 2017 г. № Пр-2713.</w:t>
      </w:r>
    </w:p>
    <w:p w:rsidR="00E56C84" w:rsidRDefault="00191A9F">
      <w:pPr>
        <w:pStyle w:val="20"/>
        <w:shd w:val="clear" w:color="auto" w:fill="auto"/>
        <w:spacing w:after="0"/>
        <w:ind w:firstLine="740"/>
        <w:jc w:val="both"/>
      </w:pPr>
      <w:r>
        <w:t>Во исполнение подпункта «в» пункта 3 в республике организовано обеспечение обезболивающими</w:t>
      </w:r>
      <w:r>
        <w:t xml:space="preserve"> наркотическими препаратами больных на дому. На текущий период нуждаются в обеспечении лекарственными средствами на дому 20 человек, ежегодно количество нуждающихся составляет до 50-60 человек. Для улучшения оперативности работы выездных патронажных служб </w:t>
      </w:r>
      <w:r>
        <w:t>сформирована заявка на приобретение автомобилей в количестве 3 единиц</w:t>
      </w:r>
      <w:r>
        <w:t>.</w:t>
      </w:r>
    </w:p>
    <w:p w:rsidR="004035A6" w:rsidRDefault="00191A9F">
      <w:pPr>
        <w:pStyle w:val="20"/>
        <w:shd w:val="clear" w:color="auto" w:fill="auto"/>
        <w:spacing w:after="0"/>
        <w:ind w:firstLine="740"/>
        <w:jc w:val="both"/>
      </w:pPr>
      <w:r>
        <w:t>Ежегодно в республике до 10 человек нуждаются в медицинском оборудовании для использования на дому, в основном это больные, нуждающиеся в паллиативной меди</w:t>
      </w:r>
      <w:r>
        <w:t>цинской помощи. Для лечения этой категории граждан на дому необходимо приобретение 2 аппаратов искусственной вентиляции легких и 10 единиц кислородного концентратора</w:t>
      </w:r>
      <w:r w:rsidR="004035A6">
        <w:t>.</w:t>
      </w:r>
    </w:p>
    <w:p w:rsidR="00E56C84" w:rsidRDefault="00191A9F">
      <w:pPr>
        <w:pStyle w:val="20"/>
        <w:shd w:val="clear" w:color="auto" w:fill="auto"/>
        <w:spacing w:after="0"/>
        <w:ind w:firstLine="740"/>
        <w:jc w:val="both"/>
      </w:pPr>
      <w:r>
        <w:t>Во исполнение подпункта «г» пункта 3 Правительство Ре</w:t>
      </w:r>
      <w:r>
        <w:t>спублики Тыва принимает необходимые меры по созданию врачебных амбулаторий и фельдшерск</w:t>
      </w:r>
      <w:proofErr w:type="gramStart"/>
      <w:r>
        <w:t>о-</w:t>
      </w:r>
      <w:proofErr w:type="gramEnd"/>
      <w:r>
        <w:t xml:space="preserve"> акушерских пунктов, отвечающих современным требованиям.</w:t>
      </w:r>
    </w:p>
    <w:p w:rsidR="00E56C84" w:rsidRDefault="00191A9F">
      <w:pPr>
        <w:pStyle w:val="20"/>
        <w:shd w:val="clear" w:color="auto" w:fill="auto"/>
        <w:spacing w:after="0"/>
        <w:ind w:firstLine="740"/>
        <w:jc w:val="both"/>
      </w:pPr>
      <w:r>
        <w:t>С целью оказания первичной медико-санитарной помощи сельскому населению в 117 населенных пунктах с численность</w:t>
      </w:r>
      <w:r>
        <w:t>ю населения от 100 до 2 000 человек функционируют центральные районные больницы, 3 офиса общеврачебной практики, 3 участковые больницы, 16 врачебных амбулаторий и 88 фельдшерско-акушерских пунктов.</w:t>
      </w:r>
    </w:p>
    <w:p w:rsidR="00E56C84" w:rsidRDefault="00191A9F" w:rsidP="004035A6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рамках федеральной целевой програм</w:t>
      </w:r>
      <w:r>
        <w:t>мы Министерства сельского хозяйства и продовольствия Республики Тыва «Устойчивое развитие сельских территорий на</w:t>
      </w:r>
      <w:r w:rsidR="004035A6">
        <w:t xml:space="preserve"> </w:t>
      </w:r>
      <w:r>
        <w:t xml:space="preserve">2014-2017 годы и на период до 2020 года», начиная с 2010 года, на территории республики построено 13 фельдшерско-акушерских пунктов. </w:t>
      </w:r>
    </w:p>
    <w:p w:rsidR="00E56C84" w:rsidRDefault="00191A9F" w:rsidP="004035A6">
      <w:pPr>
        <w:pStyle w:val="20"/>
        <w:shd w:val="clear" w:color="auto" w:fill="auto"/>
        <w:tabs>
          <w:tab w:val="left" w:pos="3514"/>
        </w:tabs>
        <w:spacing w:after="0" w:line="320" w:lineRule="exact"/>
        <w:ind w:firstLine="740"/>
        <w:jc w:val="both"/>
      </w:pPr>
      <w:r>
        <w:t>С целью повышения доступности квалифицированной специализированной мед</w:t>
      </w:r>
      <w:r>
        <w:t>ицинской помощи сельскому населению с 2014 года реализовывается губернаторский проект «Маршрут здоровья». Созданы многопрофильные мобильные бригады медицинских работников, которые осуществляют выезды в районы республики на специализированном автотранспорте</w:t>
      </w:r>
      <w:r>
        <w:t xml:space="preserve"> высокой проходимости, оснащенном необходимым медицинским оборудованием. За период реализации проекта осмотрены 82</w:t>
      </w:r>
      <w:r>
        <w:tab/>
        <w:t>913 сельских жителей, из них проживающих</w:t>
      </w:r>
      <w:r w:rsidR="004035A6">
        <w:t xml:space="preserve"> </w:t>
      </w:r>
      <w:r>
        <w:t>в труднодоступных районах 8 329 человек.</w:t>
      </w:r>
    </w:p>
    <w:p w:rsidR="00E56C84" w:rsidRDefault="00191A9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Учитывая высокую эффективность и потребность проекта, имеет</w:t>
      </w:r>
      <w:r>
        <w:t>ся необходимость в дополнительном приобретении передвижных мобильных медицинских комплексов для труднодоступных районов республики в количестве 4 единиц</w:t>
      </w:r>
      <w:r>
        <w:t>.</w:t>
      </w:r>
      <w:bookmarkStart w:id="0" w:name="_GoBack"/>
      <w:bookmarkEnd w:id="0"/>
    </w:p>
    <w:sectPr w:rsidR="00E56C84" w:rsidSect="004035A6">
      <w:pgSz w:w="11900" w:h="16840"/>
      <w:pgMar w:top="1292" w:right="588" w:bottom="1292" w:left="11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9F" w:rsidRDefault="00191A9F">
      <w:r>
        <w:separator/>
      </w:r>
    </w:p>
  </w:endnote>
  <w:endnote w:type="continuationSeparator" w:id="0">
    <w:p w:rsidR="00191A9F" w:rsidRDefault="0019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9F" w:rsidRDefault="00191A9F"/>
  </w:footnote>
  <w:footnote w:type="continuationSeparator" w:id="0">
    <w:p w:rsidR="00191A9F" w:rsidRDefault="00191A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6C84"/>
    <w:rsid w:val="00191A9F"/>
    <w:rsid w:val="004035A6"/>
    <w:rsid w:val="00E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6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85pt">
    <w:name w:val="Колонтитул + Arial;8;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Малые прописные"/>
    <w:basedOn w:val="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3pt">
    <w:name w:val="Основной текст (6) + Times New Roman;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 + Не полужирный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pt0pt">
    <w:name w:val="Основной текст (7) + 4 pt;Не полужирный;Не курсив;Интервал 0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pt">
    <w:name w:val="Основной текст (7) + 4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TimesNewRoman115pt">
    <w:name w:val="Основной текст (6) + Times New Roman;11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TimesNewRoman12pt">
    <w:name w:val="Основной текст (6) + Times New Roman;12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9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7" w:lineRule="exac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247" w:lineRule="exact"/>
      <w:ind w:hanging="660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300" w:line="27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Балчый Л.С.</cp:lastModifiedBy>
  <cp:revision>2</cp:revision>
  <dcterms:created xsi:type="dcterms:W3CDTF">2018-03-12T07:19:00Z</dcterms:created>
  <dcterms:modified xsi:type="dcterms:W3CDTF">2018-03-12T07:22:00Z</dcterms:modified>
</cp:coreProperties>
</file>