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715B" w:rsidRDefault="0000715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715B" w:rsidRDefault="0000715B">
      <w:pPr>
        <w:pStyle w:val="ConsPlusNormal"/>
        <w:jc w:val="both"/>
        <w:outlineLvl w:val="0"/>
      </w:pPr>
    </w:p>
    <w:p w:rsidR="0000715B" w:rsidRDefault="0000715B">
      <w:pPr>
        <w:pStyle w:val="ConsPlusNormal"/>
        <w:jc w:val="both"/>
        <w:outlineLvl w:val="0"/>
      </w:pPr>
      <w:r>
        <w:t>Зарегистрировано в Минюсте РТ 1 сентября 2023 г. N 875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Title"/>
        <w:jc w:val="center"/>
      </w:pPr>
      <w:r>
        <w:t>МИНИСТЕРСТВО ЗДРАВООХРАНЕНИЯ РЕСПУБЛИКИ ТЫВА</w:t>
      </w:r>
    </w:p>
    <w:p w:rsidR="0000715B" w:rsidRDefault="0000715B">
      <w:pPr>
        <w:pStyle w:val="ConsPlusTitle"/>
        <w:jc w:val="center"/>
      </w:pPr>
    </w:p>
    <w:p w:rsidR="0000715B" w:rsidRDefault="0000715B">
      <w:pPr>
        <w:pStyle w:val="ConsPlusTitle"/>
        <w:jc w:val="center"/>
      </w:pPr>
      <w:r>
        <w:t>ПРИКАЗ</w:t>
      </w:r>
    </w:p>
    <w:p w:rsidR="0000715B" w:rsidRDefault="0000715B">
      <w:pPr>
        <w:pStyle w:val="ConsPlusTitle"/>
        <w:jc w:val="center"/>
      </w:pPr>
      <w:r>
        <w:t>от 1 сентября 2023 г. N 1132пр/23</w:t>
      </w:r>
    </w:p>
    <w:p w:rsidR="0000715B" w:rsidRDefault="0000715B">
      <w:pPr>
        <w:pStyle w:val="ConsPlusTitle"/>
        <w:jc w:val="center"/>
      </w:pPr>
    </w:p>
    <w:p w:rsidR="0000715B" w:rsidRDefault="0000715B">
      <w:pPr>
        <w:pStyle w:val="ConsPlusTitle"/>
        <w:jc w:val="center"/>
      </w:pPr>
      <w:r>
        <w:t>ОБ ОРГАНИЗАЦИИ ОКАЗАНИЯ ПЛАТНЫХ МЕДИЦИНСКИХ УСЛУГ,</w:t>
      </w:r>
    </w:p>
    <w:p w:rsidR="0000715B" w:rsidRDefault="0000715B">
      <w:pPr>
        <w:pStyle w:val="ConsPlusTitle"/>
        <w:jc w:val="center"/>
      </w:pPr>
      <w:r>
        <w:t>ПРЕДОСТАВЛЯЕМЫХ ГОСУДАРСТВЕННЫМИ БЮДЖЕТНЫМИ УЧРЕЖДЕНИЯМИ</w:t>
      </w:r>
    </w:p>
    <w:p w:rsidR="0000715B" w:rsidRDefault="0000715B">
      <w:pPr>
        <w:pStyle w:val="ConsPlusTitle"/>
        <w:jc w:val="center"/>
      </w:pPr>
      <w:r>
        <w:t>ЗДРАВООХРАНЕНИЯ РЕСПУБЛИКИ ТЫВА</w:t>
      </w:r>
    </w:p>
    <w:p w:rsidR="0000715B" w:rsidRDefault="000071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71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5B" w:rsidRDefault="000071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5B" w:rsidRDefault="000071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715B" w:rsidRDefault="000071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15B" w:rsidRDefault="0000715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00715B" w:rsidRDefault="00007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5">
              <w:r>
                <w:rPr>
                  <w:color w:val="0000FF"/>
                </w:rPr>
                <w:t>N 622пр/24</w:t>
              </w:r>
            </w:hyperlink>
            <w:r>
              <w:rPr>
                <w:color w:val="392C69"/>
              </w:rPr>
              <w:t xml:space="preserve">, от 10.06.2024 </w:t>
            </w:r>
            <w:hyperlink r:id="rId6">
              <w:r>
                <w:rPr>
                  <w:color w:val="0000FF"/>
                </w:rPr>
                <w:t>N 829пр/24</w:t>
              </w:r>
            </w:hyperlink>
            <w:r>
              <w:rPr>
                <w:color w:val="392C69"/>
              </w:rPr>
              <w:t>,</w:t>
            </w:r>
          </w:p>
          <w:p w:rsidR="0000715B" w:rsidRDefault="00007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27.08.2024 </w:t>
            </w:r>
            <w:hyperlink r:id="rId7">
              <w:r>
                <w:rPr>
                  <w:color w:val="0000FF"/>
                </w:rPr>
                <w:t>N 1182пр/24</w:t>
              </w:r>
            </w:hyperlink>
            <w:r>
              <w:rPr>
                <w:color w:val="392C69"/>
              </w:rPr>
              <w:t xml:space="preserve">, от 10.12.2024 </w:t>
            </w:r>
            <w:hyperlink r:id="rId8">
              <w:r>
                <w:rPr>
                  <w:color w:val="0000FF"/>
                </w:rPr>
                <w:t>N 1685пр/24</w:t>
              </w:r>
            </w:hyperlink>
            <w:r>
              <w:rPr>
                <w:color w:val="392C69"/>
              </w:rPr>
              <w:t>,</w:t>
            </w:r>
          </w:p>
          <w:p w:rsidR="0000715B" w:rsidRDefault="00007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31.03.2025 </w:t>
            </w:r>
            <w:hyperlink r:id="rId9">
              <w:r>
                <w:rPr>
                  <w:color w:val="0000FF"/>
                </w:rPr>
                <w:t>N 396пр/25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5B" w:rsidRDefault="0000715B">
            <w:pPr>
              <w:pStyle w:val="ConsPlusNormal"/>
            </w:pPr>
          </w:p>
        </w:tc>
      </w:tr>
    </w:tbl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7 статьи 84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</w:t>
      </w:r>
      <w:hyperlink r:id="rId11">
        <w:r>
          <w:rPr>
            <w:color w:val="0000FF"/>
          </w:rPr>
          <w:t>статьей 39.1</w:t>
        </w:r>
      </w:hyperlink>
      <w:r>
        <w:t xml:space="preserve"> Закона Российской Федерации от 7 февраля 1992 г. N 2300-1 "О защите прав потребителей",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мая 2023 г.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 приказываю: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0715B" w:rsidRDefault="0000715B">
      <w:pPr>
        <w:pStyle w:val="ConsPlusNormal"/>
        <w:spacing w:before="220"/>
        <w:ind w:firstLine="540"/>
        <w:jc w:val="both"/>
      </w:pPr>
      <w:hyperlink w:anchor="P52">
        <w:r>
          <w:rPr>
            <w:color w:val="0000FF"/>
          </w:rPr>
          <w:t>Порядок</w:t>
        </w:r>
      </w:hyperlink>
      <w:r>
        <w:t xml:space="preserve"> определения цен (тарифов) на платные медицинские услуги, предоставляемые государственными бюджетными учреждениями здравоохранения Республики Тыва;</w:t>
      </w:r>
    </w:p>
    <w:p w:rsidR="0000715B" w:rsidRDefault="0000715B">
      <w:pPr>
        <w:pStyle w:val="ConsPlusNormal"/>
        <w:spacing w:before="220"/>
        <w:ind w:firstLine="540"/>
        <w:jc w:val="both"/>
      </w:pPr>
      <w:hyperlink w:anchor="P97">
        <w:r>
          <w:rPr>
            <w:color w:val="0000FF"/>
          </w:rPr>
          <w:t>Порядок</w:t>
        </w:r>
      </w:hyperlink>
      <w:r>
        <w:t xml:space="preserve"> формирования и распределения доходов от оказания платных услуг в медицинских организациях;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 xml:space="preserve">образец </w:t>
      </w:r>
      <w:hyperlink w:anchor="P131">
        <w:r>
          <w:rPr>
            <w:color w:val="0000FF"/>
          </w:rPr>
          <w:t>уведомления</w:t>
        </w:r>
      </w:hyperlink>
      <w:r>
        <w:t xml:space="preserve"> о возможности получения медицинской помощи без взимания платы в рамках обязательного медицинского страхования;</w:t>
      </w:r>
    </w:p>
    <w:p w:rsidR="0000715B" w:rsidRDefault="0000715B">
      <w:pPr>
        <w:pStyle w:val="ConsPlusNormal"/>
        <w:spacing w:before="220"/>
        <w:ind w:firstLine="540"/>
        <w:jc w:val="both"/>
      </w:pPr>
      <w:hyperlink w:anchor="P150">
        <w:r>
          <w:rPr>
            <w:color w:val="0000FF"/>
          </w:rPr>
          <w:t>примерную форму договора</w:t>
        </w:r>
      </w:hyperlink>
      <w:r>
        <w:t xml:space="preserve"> на оказание платных медицинских услуг;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 xml:space="preserve">примерную форма </w:t>
      </w:r>
      <w:hyperlink w:anchor="P320">
        <w:r>
          <w:rPr>
            <w:color w:val="0000FF"/>
          </w:rPr>
          <w:t>согласия</w:t>
        </w:r>
      </w:hyperlink>
      <w:r>
        <w:t xml:space="preserve"> на получение платных медицинских услуг;</w:t>
      </w:r>
    </w:p>
    <w:p w:rsidR="0000715B" w:rsidRDefault="0000715B">
      <w:pPr>
        <w:pStyle w:val="ConsPlusNormal"/>
        <w:spacing w:before="220"/>
        <w:ind w:firstLine="540"/>
        <w:jc w:val="both"/>
      </w:pPr>
      <w:hyperlink w:anchor="P357">
        <w:r>
          <w:rPr>
            <w:color w:val="0000FF"/>
          </w:rPr>
          <w:t>Положение</w:t>
        </w:r>
      </w:hyperlink>
      <w:r>
        <w:t xml:space="preserve"> о комиссии об утверждении тарифа по платным услугам в подведомственных государственных бюджетных, автономных учреждениях Республики Тыва;</w:t>
      </w:r>
    </w:p>
    <w:p w:rsidR="0000715B" w:rsidRDefault="0000715B">
      <w:pPr>
        <w:pStyle w:val="ConsPlusNormal"/>
        <w:spacing w:before="220"/>
        <w:ind w:firstLine="540"/>
        <w:jc w:val="both"/>
      </w:pPr>
      <w:hyperlink w:anchor="P404">
        <w:r>
          <w:rPr>
            <w:color w:val="0000FF"/>
          </w:rPr>
          <w:t>состав</w:t>
        </w:r>
      </w:hyperlink>
      <w:r>
        <w:t xml:space="preserve"> комиссии по согласованию цен (тарифов) на платные медицинские услуги, оказываемые медицинскими организациями;</w:t>
      </w:r>
    </w:p>
    <w:p w:rsidR="0000715B" w:rsidRDefault="0000715B">
      <w:pPr>
        <w:pStyle w:val="ConsPlusNormal"/>
        <w:spacing w:before="220"/>
        <w:ind w:firstLine="540"/>
        <w:jc w:val="both"/>
      </w:pPr>
      <w:hyperlink w:anchor="P347">
        <w:r>
          <w:rPr>
            <w:color w:val="0000FF"/>
          </w:rPr>
          <w:t>форму</w:t>
        </w:r>
      </w:hyperlink>
      <w:r>
        <w:t xml:space="preserve"> отчетности поступления приносящий доход деятельности от оказания платных медицинских (лабораторных) услуг по видам поступлений;</w:t>
      </w:r>
    </w:p>
    <w:p w:rsidR="0000715B" w:rsidRDefault="0000715B">
      <w:pPr>
        <w:pStyle w:val="ConsPlusNormal"/>
        <w:spacing w:before="220"/>
        <w:ind w:firstLine="540"/>
        <w:jc w:val="both"/>
      </w:pPr>
      <w:hyperlink w:anchor="P498">
        <w:r>
          <w:rPr>
            <w:color w:val="0000FF"/>
          </w:rPr>
          <w:t>перечень</w:t>
        </w:r>
      </w:hyperlink>
      <w:r>
        <w:t xml:space="preserve"> категорий потребителей, имеющих право на получение льгот, а также перечень </w:t>
      </w:r>
      <w:r>
        <w:lastRenderedPageBreak/>
        <w:t>льгот, предоставляемых при оказании платных медицинских услуг.</w:t>
      </w:r>
    </w:p>
    <w:p w:rsidR="0000715B" w:rsidRDefault="0000715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Минздрава РТ от 10.06.2024 N 829пр/24)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2. Руководителям медицинских организаций Республики Тыва: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2.1. привести в соответствие с настоящим приказом локальные нормативные акты, регулирующие порядок и условия предоставления гражданам платных услуг;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 xml:space="preserve">2.2. разместить на сайте медицинской организации в информационно-телекоммуникационной сети "Интернет" информацию, содержащую сведения в соответствии с </w:t>
      </w:r>
      <w:hyperlink r:id="rId14">
        <w:r>
          <w:rPr>
            <w:color w:val="0000FF"/>
          </w:rPr>
          <w:t>пунктом 13</w:t>
        </w:r>
      </w:hyperlink>
      <w:r>
        <w:t xml:space="preserve"> Правил предоставления медицинскими организациями платных медицинских услуг, утвержденных постановлением Правительства Российской Федерации от 11 мая 2023 г. N 736;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 xml:space="preserve">2.3. </w:t>
      </w:r>
      <w:hyperlink w:anchor="P347">
        <w:r>
          <w:rPr>
            <w:color w:val="0000FF"/>
          </w:rPr>
          <w:t>форму</w:t>
        </w:r>
      </w:hyperlink>
      <w:r>
        <w:t xml:space="preserve"> отчетности представлять ежемесячно, в последний рабочий день месяца, следующего за отчетным с нарастающим итогом в отдел формирования и реализации территориальной программы государственных гарантий при Министерстве здравоохранения Республики Тыва на бумажном носителе (с подписью руководителя медицинской организации) и направлять на электронный адрес: otdelap17@mail.ru;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2.4. обеспечить занесение в систему РМИАС17 случаев предоставления платных медицинских услуг с электронными направлениями на следующие лабораторные исследования (экспресс-тест иммунохроматографический для обнаружения антител IgG - IgM к коронавирусу; ИФА на выявление антител к коронавирусу CARS-CoV-2 методом иммуноферментного анализа; ИФА на выявление антител класса G к коронавирусу CARS-CoV-2 методом иммуноферментного анализа; ИФА на выявление антител класса М к коронавирусу CARS-CoV-2 методом иммуноферментного анализа; определение РНК коронавируса ТОРС (SARS-CoV) в мазках со слизистой оболочки рото/носоглотки методом ПЦР с получением мазков; определение РНК коронавируса ТОРС (SARS-CoV) в мазках со слизистой оболочки рото/носоглотки методом ПЦР с получением мазков (для иностранных граждан).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00715B" w:rsidRDefault="0000715B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здравоохранения Республики Тыва от 11 июня 2021 г. N 604пр/21 "Об организации оказания платных медицинских услуг, предоставляемых государственными бюджетными учреждениями здравоохранения Республики Тыва";</w:t>
      </w:r>
    </w:p>
    <w:p w:rsidR="0000715B" w:rsidRDefault="0000715B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2</w:t>
        </w:r>
      </w:hyperlink>
      <w:r>
        <w:t xml:space="preserve"> приказа Министерства здравоохранения Республики Тыва от 24 августа 2021 г. N 962пр/21 "О внесении изменений в приказ Министерства здравоохранения Республики Тыва от 20 октября 2020 г. N 1261пр/20 и Порядок определения цен (тарифов) на платные медицинские услуги, предоставляемые государственными бюджетными учреждениями здравоохранения Республики Тыва".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4. ГБУЗ "Медицинский информационно-аналитический центр Республики Тыва" (Кажин-оол А.С.) разместить настоящий приказ на официальном сайте Министерства здравоохранения Республики Тыва в информационно-телекоммуникационной сети "Интернет" и на "Официальном интернет-портале правовой информации" (</w:t>
      </w:r>
      <w:hyperlink r:id="rId17">
        <w:r>
          <w:rPr>
            <w:color w:val="0000FF"/>
          </w:rPr>
          <w:t>pravo.gov.ru</w:t>
        </w:r>
      </w:hyperlink>
      <w:r>
        <w:t>).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right"/>
      </w:pPr>
      <w:r>
        <w:t>Министр</w:t>
      </w:r>
    </w:p>
    <w:p w:rsidR="0000715B" w:rsidRDefault="0000715B">
      <w:pPr>
        <w:pStyle w:val="ConsPlusNormal"/>
        <w:jc w:val="right"/>
      </w:pPr>
      <w:r>
        <w:t>А.К.ЮГАЙ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right"/>
        <w:outlineLvl w:val="0"/>
      </w:pPr>
      <w:r>
        <w:t>Утвержден</w:t>
      </w:r>
    </w:p>
    <w:p w:rsidR="0000715B" w:rsidRDefault="0000715B">
      <w:pPr>
        <w:pStyle w:val="ConsPlusNormal"/>
        <w:jc w:val="right"/>
      </w:pPr>
      <w:r>
        <w:lastRenderedPageBreak/>
        <w:t>приказом Минздрава РТ</w:t>
      </w:r>
    </w:p>
    <w:p w:rsidR="0000715B" w:rsidRDefault="0000715B">
      <w:pPr>
        <w:pStyle w:val="ConsPlusNormal"/>
        <w:jc w:val="right"/>
      </w:pPr>
      <w:r>
        <w:t>от 1 сентября 2023 г. N 1132пр/23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Title"/>
        <w:jc w:val="center"/>
      </w:pPr>
      <w:bookmarkStart w:id="0" w:name="P52"/>
      <w:bookmarkEnd w:id="0"/>
      <w:r>
        <w:t>ПОРЯДОК</w:t>
      </w:r>
    </w:p>
    <w:p w:rsidR="0000715B" w:rsidRDefault="0000715B">
      <w:pPr>
        <w:pStyle w:val="ConsPlusTitle"/>
        <w:jc w:val="center"/>
      </w:pPr>
      <w:r>
        <w:t>ОПРЕДЕЛЕНИЯ ЦЕН (ТАРИФОВ) НА ПЛАТНЫЕ МЕДИЦИНСКИЕ</w:t>
      </w:r>
    </w:p>
    <w:p w:rsidR="0000715B" w:rsidRDefault="0000715B">
      <w:pPr>
        <w:pStyle w:val="ConsPlusTitle"/>
        <w:jc w:val="center"/>
      </w:pPr>
      <w:r>
        <w:t>УСЛУГИ, ПРЕДОСТАВЛЯЕМЫЕ ГОСУДАРСТВЕННЫМИ БЮДЖЕТНЫМИ</w:t>
      </w:r>
    </w:p>
    <w:p w:rsidR="0000715B" w:rsidRDefault="0000715B">
      <w:pPr>
        <w:pStyle w:val="ConsPlusTitle"/>
        <w:jc w:val="center"/>
      </w:pPr>
      <w:r>
        <w:t>УЧРЕЖДЕНИЯМИ ЗДРАВООХРАНЕНИЯ РЕСПУБЛИКИ ТЫВА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Title"/>
        <w:jc w:val="center"/>
        <w:outlineLvl w:val="1"/>
      </w:pPr>
      <w:r>
        <w:t>I. Основные положения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 xml:space="preserve">1.1. Настоящий Порядок определения цен (тарифов) на платные медицинские услуги, предоставляемые государственными бюджетными учреждениями здравоохранения Республики Тыва (далее - Порядок), разработан в соответствии с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мая 2023 г.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1006", в целях установления единого подхода к определению цен (тарифов) на медицинские услуги, относящиеся к приносящей доход деятельности, предоставляемые государственными бюджетными учреждениями здравоохранения (далее - медицинские организации), в отношении которых Министерство здравоохранения Республики Тыва (далее - Министерство) осуществляет функции и полномочия учредителя.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1.2. Платные медицинские услуги предоставляются медицинскими организациями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 xml:space="preserve">1.3. Расчет цены (тарифов) на платные медицинские услуги осуществляется медицинскими организациями самостоятельно в соответствии с настоящим Порядком и вносится на рассмотрение комиссии по согласованию цен (тарифов) на платные медицинские услуги, оказываемые медицинскими организациями (далее - Комиссия). </w:t>
      </w:r>
      <w:hyperlink w:anchor="P357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404">
        <w:r>
          <w:rPr>
            <w:color w:val="0000FF"/>
          </w:rPr>
          <w:t>состав</w:t>
        </w:r>
      </w:hyperlink>
      <w:r>
        <w:t xml:space="preserve"> утверждаются приказом Министерства.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1.4. Перечень платных медицинских услуг, оказываемых медицинскими организациями, цены (тарифы) на них, а также изменения в перечень платных медицинских услуг и изменения цен (тарифов) на медицинские услуги утверждаются приказом Министерства на основании решения Комиссии.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Title"/>
        <w:jc w:val="center"/>
        <w:outlineLvl w:val="1"/>
      </w:pPr>
      <w:r>
        <w:t>II. Формирование тарифов (цен) платных услуг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2.1. Объектом расчета стоимости является медицинская помощь, которая может быть представлена перечнем простых и сложных медицинских услуг по законченным случаям поликлинического или стационарного лечения.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2.2. К простым медицинским услугам отнесены неделимые услуги, имеющие законченное, самостоятельное лечебное или диагностическое значение: услуги параклиники, оперативные вмешательства, посещения врача и отдельные лечебные и диагностические услуги.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2.3. Расчет тарифов (цен) медицинской услуги включает в себя ряд простых услуг. Услуги, оказываемые пациенту в профильном отделении стационара (осмотр больного лечащим врачом, медицинские услуги процедурного и перевязочного кабинетов), не относятся к простым, а включаются в единицу объема медицинской помощи.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2.4. При определении расходов на оказание платных медицинских услуг используется следующая группировка затрат по экономическим элементам: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lastRenderedPageBreak/>
        <w:t>1) прямые материальные затраты, к которым относятся затраты, непосредственно связанные с медицинской услугой и потребляемые в процессе ее оказания: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оплата труда и начисления на оплату труда основного персонала (врачебного и среднего медицинского персонала, непосредственно оказывающего медицинские услуги);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материальные затраты, потребляемые в процессе оказания медицинской услуги (медикаменты, перевязочные средства, продукты питания, одноразовые медицинские принадлежности и др.);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износ мягкого инвентаря;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износ медицинского и прочего оборудования, используемого непосредственно в лечебно-диагностическом процессе при оказании платной медицинской услуги;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2) накладные расходы, к которым относятся виды затрат, необходимых для обеспечения деятельности медицинской организации, но не потребляемые непосредственно в процессе оказания медицинской услуги: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оплата труда и начисления на оплату труда общеучрежденческого персонала (сотрудников вспомогательных подразделений, заведующих отделениями, старших медицинских сестер, младшего медицинского персонала, медицинских регистраторов);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хозяйственные затраты (затраты на материалы и предметы для текущих хозяйственных целей, на канцелярские товары, инвентарь и оплату услуг, включая затраты на текущий ремонт);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затраты на командировки и служебные разъезды;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износ мягкого инвентаря во вспомогательных подразделениях;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амортизация (износ) зданий, сооружений и других основных фондов, непосредственно не связанных с оказанием медицинских услуг;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прочие затраты.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2.5. Цена (тариф) на каждую платную медицинскую услугу рассчитывается и представляется отдельно.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2.6. Цена (тариф) на платную медицинскую услугу рассчитывается медицинской организацией с учетом: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анализа фактических затрат на оказание платных услуг по основным видам деятельности в предшествующие периоды, за исключением расходов на строительство, реконструкцию и капитальный ремонт;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прогнозной информации о динамике изменения уровня цен (тарифов) в составе затрат на оказание платных услуг по основным видам деятельности, включая регулируемые государством цены (тарифы) на товары, работы, услуги объектов естественных монополий;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анализа существующего и прогнозируемого объема рыночных предложений на аналогичные услуги и уровня цен (тарифов) на них;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анализа существующего и прогнозируемого объема спроса на аналогичные услуги.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right"/>
        <w:outlineLvl w:val="0"/>
      </w:pPr>
      <w:r>
        <w:t>Утвержден</w:t>
      </w:r>
    </w:p>
    <w:p w:rsidR="0000715B" w:rsidRDefault="0000715B">
      <w:pPr>
        <w:pStyle w:val="ConsPlusNormal"/>
        <w:jc w:val="right"/>
      </w:pPr>
      <w:r>
        <w:t>приказом Минздрава РТ</w:t>
      </w:r>
    </w:p>
    <w:p w:rsidR="0000715B" w:rsidRDefault="0000715B">
      <w:pPr>
        <w:pStyle w:val="ConsPlusNormal"/>
        <w:jc w:val="right"/>
      </w:pPr>
      <w:r>
        <w:t>от 1 сентября 2023 г. N 1132пр/23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Title"/>
        <w:jc w:val="center"/>
      </w:pPr>
      <w:bookmarkStart w:id="1" w:name="P97"/>
      <w:bookmarkEnd w:id="1"/>
      <w:r>
        <w:t>ПОРЯДОК</w:t>
      </w:r>
    </w:p>
    <w:p w:rsidR="0000715B" w:rsidRDefault="0000715B">
      <w:pPr>
        <w:pStyle w:val="ConsPlusTitle"/>
        <w:jc w:val="center"/>
      </w:pPr>
      <w:r>
        <w:t>ФОРМИРОВАНИЯ И РАСПРЕДЕЛЕНИЯ ДОХОДОВ</w:t>
      </w:r>
    </w:p>
    <w:p w:rsidR="0000715B" w:rsidRDefault="0000715B">
      <w:pPr>
        <w:pStyle w:val="ConsPlusTitle"/>
        <w:jc w:val="center"/>
      </w:pPr>
      <w:r>
        <w:t>ОТ ОКАЗАНИЯ ПЛАТНЫХ УСЛУГ В МЕДИЦИНСКИХ ОРГАНИЗАЦИЯХ</w:t>
      </w:r>
    </w:p>
    <w:p w:rsidR="0000715B" w:rsidRDefault="000071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71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5B" w:rsidRDefault="000071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5B" w:rsidRDefault="000071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715B" w:rsidRDefault="000071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15B" w:rsidRDefault="0000715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00715B" w:rsidRDefault="00007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19">
              <w:r>
                <w:rPr>
                  <w:color w:val="0000FF"/>
                </w:rPr>
                <w:t>N 622пр/24</w:t>
              </w:r>
            </w:hyperlink>
            <w:r>
              <w:rPr>
                <w:color w:val="392C69"/>
              </w:rPr>
              <w:t xml:space="preserve">, от 27.08.2024 </w:t>
            </w:r>
            <w:hyperlink r:id="rId20">
              <w:r>
                <w:rPr>
                  <w:color w:val="0000FF"/>
                </w:rPr>
                <w:t>N 1182пр/24</w:t>
              </w:r>
            </w:hyperlink>
            <w:r>
              <w:rPr>
                <w:color w:val="392C69"/>
              </w:rPr>
              <w:t>,</w:t>
            </w:r>
          </w:p>
          <w:p w:rsidR="0000715B" w:rsidRDefault="00007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10.12.2024 </w:t>
            </w:r>
            <w:hyperlink r:id="rId21">
              <w:r>
                <w:rPr>
                  <w:color w:val="0000FF"/>
                </w:rPr>
                <w:t>N 1685пр/24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5B" w:rsidRDefault="0000715B">
            <w:pPr>
              <w:pStyle w:val="ConsPlusNormal"/>
            </w:pPr>
          </w:p>
        </w:tc>
      </w:tr>
    </w:tbl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1. Настоящий Порядок устанавливает правила распределения доходов от оказания платных медицинских услуг в государственных медицинских организациях, финансируемых за счет средств республиканского бюджета Республики Тыва и (или) средств обязательного медицинского страхования.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2. Распределение доходов медицинских организаций, поступивших от оказания платных медицинских услуг, осуществляется в соответствии с утвержденным планом финансово-хозяйственной деятельности, положениями коллективного договора медицинской организации, положением о порядке оказания платных медицинских услуг в медицинской организации, утвержденным главным врачом.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 xml:space="preserve">3. До 50% от общей суммы средств медицинской организации, поступивших от оказания платных медицинских услуг, направляется на фонд оплаты труда и начисления на оплату труда медицинского персонала, принявшего участие в оказании платных медицинских услуг, до 50% - на улучшение материально-технической базы медицинской организации, за исключением случаев, установленных </w:t>
      </w:r>
      <w:hyperlink w:anchor="P108">
        <w:r>
          <w:rPr>
            <w:color w:val="0000FF"/>
          </w:rPr>
          <w:t>пунктами 4</w:t>
        </w:r>
      </w:hyperlink>
      <w:r>
        <w:t xml:space="preserve"> - </w:t>
      </w:r>
      <w:hyperlink w:anchor="P110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00715B" w:rsidRDefault="0000715B">
      <w:pPr>
        <w:pStyle w:val="ConsPlusNormal"/>
        <w:spacing w:before="220"/>
        <w:ind w:firstLine="540"/>
        <w:jc w:val="both"/>
      </w:pPr>
      <w:bookmarkStart w:id="2" w:name="P108"/>
      <w:bookmarkEnd w:id="2"/>
      <w:r>
        <w:t>4. 85% от общей суммы доходов ортопедического отделения ГБУЗ РТ "Стоматологическая поликлиника" направляются на фонд оплаты труда и начисления на оплату труда медицинского персонала отделения, принявшего участие в оказании платных медицинских услуг, 15% - на улучшение материально-технической базы отделения.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5. 78% от общей суммы доходов ГБПОУ РТ "Республиканский медицинский колледж" направляются на фонд оплаты труда и начисления на оплату труда работников, 22% - на улучшение материально-технической базы организации.</w:t>
      </w:r>
    </w:p>
    <w:p w:rsidR="0000715B" w:rsidRDefault="0000715B">
      <w:pPr>
        <w:pStyle w:val="ConsPlusNormal"/>
        <w:spacing w:before="220"/>
        <w:ind w:firstLine="540"/>
        <w:jc w:val="both"/>
      </w:pPr>
      <w:bookmarkStart w:id="3" w:name="P110"/>
      <w:bookmarkEnd w:id="3"/>
      <w:r>
        <w:t>6. 80% от общей суммы доходов ГБУ "Научно-исследовательский институт медико-социальных проблем и управления Республики Тыва" направляются на фонд оплаты труда и начисления на оплату труда работников, 20% - на улучшение материально-технической базы организации.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7. 65% от общей суммы доходов ГАУЗ РТ "Санаторий-профилакторий "Серебрянка" направляется на фонд оплаты труда и начисления на оплату труда работников, 35% - на улучшение материально-технической базы организации.</w:t>
      </w:r>
    </w:p>
    <w:p w:rsidR="0000715B" w:rsidRDefault="0000715B">
      <w:pPr>
        <w:pStyle w:val="ConsPlusNormal"/>
        <w:jc w:val="both"/>
      </w:pPr>
      <w:r>
        <w:t xml:space="preserve">(п. 7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Минздрава РТ от 27.08.2024 N 1182пр/24)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8. Оплата труда медицинского персонала, принимающего участие в оказании платных медицинских услуг, регулируется локальными нормативными актами (положениями об оплате труда, в пределах до 50%) медицинских организаций, принятыми в соответствии с действующим законодательством.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lastRenderedPageBreak/>
        <w:t>9. Главным врачам медицинских организаций запрещается принимать непосредственное участие в оказании платных медицинских услуг в основное рабочее время. В свободное от основной работы время главный врач, как врач-специалист соответствующего медицинского профиля, может принимать участие в оказании платных медицинских услуг с последующей оплатой труда по основаниям, определенным локальными (по учреждению) нормативными актами в сфере платных услуг для работников учреждения, непосредственно предоставляющих платные услуги.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Размер стимулирующей надбавки к заработной плате главного врача медицинской организации за организацию предоставления платных медицинских услуг устанавливается Министерством здравоохранения Республики Тыва не более двух раз в год на основании заявления главного врача.</w:t>
      </w:r>
    </w:p>
    <w:p w:rsidR="0000715B" w:rsidRDefault="0000715B">
      <w:pPr>
        <w:pStyle w:val="ConsPlusNormal"/>
        <w:jc w:val="both"/>
      </w:pPr>
      <w:r>
        <w:t xml:space="preserve">(п. 9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Минздрава РТ от 10.12.2024 N 1685пр/24)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right"/>
        <w:outlineLvl w:val="0"/>
      </w:pPr>
      <w:r>
        <w:t>Утвержден</w:t>
      </w:r>
    </w:p>
    <w:p w:rsidR="0000715B" w:rsidRDefault="0000715B">
      <w:pPr>
        <w:pStyle w:val="ConsPlusNormal"/>
        <w:jc w:val="right"/>
      </w:pPr>
      <w:r>
        <w:t>приказом Минздрава РТ</w:t>
      </w:r>
    </w:p>
    <w:p w:rsidR="0000715B" w:rsidRDefault="0000715B">
      <w:pPr>
        <w:pStyle w:val="ConsPlusNormal"/>
        <w:jc w:val="right"/>
      </w:pPr>
      <w:r>
        <w:t>от 1 сентября 2023 г. N 1132пр/23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center"/>
      </w:pPr>
      <w:r>
        <w:t>Образец уведомления</w:t>
      </w:r>
    </w:p>
    <w:p w:rsidR="0000715B" w:rsidRDefault="0000715B">
      <w:pPr>
        <w:pStyle w:val="ConsPlusNormal"/>
        <w:jc w:val="center"/>
      </w:pPr>
      <w:r>
        <w:t>о возможности получения медицинской помощи</w:t>
      </w:r>
    </w:p>
    <w:p w:rsidR="0000715B" w:rsidRDefault="0000715B">
      <w:pPr>
        <w:pStyle w:val="ConsPlusNormal"/>
        <w:jc w:val="center"/>
      </w:pPr>
      <w:r>
        <w:t>без взимания платы в рамках обязательного медицинского</w:t>
      </w:r>
    </w:p>
    <w:p w:rsidR="0000715B" w:rsidRDefault="0000715B">
      <w:pPr>
        <w:pStyle w:val="ConsPlusNormal"/>
        <w:jc w:val="center"/>
      </w:pPr>
      <w:r>
        <w:t>страхования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nformat"/>
        <w:jc w:val="both"/>
      </w:pPr>
      <w:bookmarkStart w:id="4" w:name="P131"/>
      <w:bookmarkEnd w:id="4"/>
      <w:r>
        <w:t xml:space="preserve">                                УВЕДОМЛЕНИЕ</w:t>
      </w:r>
    </w:p>
    <w:p w:rsidR="0000715B" w:rsidRDefault="0000715B">
      <w:pPr>
        <w:pStyle w:val="ConsPlusNonformat"/>
        <w:jc w:val="both"/>
      </w:pPr>
    </w:p>
    <w:p w:rsidR="0000715B" w:rsidRDefault="0000715B">
      <w:pPr>
        <w:pStyle w:val="ConsPlusNonformat"/>
        <w:jc w:val="both"/>
      </w:pPr>
      <w:r>
        <w:t xml:space="preserve">    Я, ___________________________________________, ________________ г. р.,</w:t>
      </w:r>
    </w:p>
    <w:p w:rsidR="0000715B" w:rsidRDefault="0000715B">
      <w:pPr>
        <w:pStyle w:val="ConsPlusNonformat"/>
        <w:jc w:val="both"/>
      </w:pPr>
      <w:r>
        <w:t xml:space="preserve">в   </w:t>
      </w:r>
      <w:proofErr w:type="gramStart"/>
      <w:r>
        <w:t>доступной  форме</w:t>
      </w:r>
      <w:proofErr w:type="gramEnd"/>
      <w:r>
        <w:t xml:space="preserve">   проинформирована   исполнителем  (ООО "Здоровье")  о</w:t>
      </w:r>
    </w:p>
    <w:p w:rsidR="0000715B" w:rsidRDefault="0000715B">
      <w:pPr>
        <w:pStyle w:val="ConsPlusNonformat"/>
        <w:jc w:val="both"/>
      </w:pPr>
      <w:proofErr w:type="gramStart"/>
      <w:r>
        <w:t>возможности  получения</w:t>
      </w:r>
      <w:proofErr w:type="gramEnd"/>
      <w:r>
        <w:t xml:space="preserve">  соответствующих  видов и объемов медицинской помощи</w:t>
      </w:r>
    </w:p>
    <w:p w:rsidR="0000715B" w:rsidRDefault="0000715B">
      <w:pPr>
        <w:pStyle w:val="ConsPlusNonformat"/>
        <w:jc w:val="both"/>
      </w:pPr>
      <w:proofErr w:type="gramStart"/>
      <w:r>
        <w:t>без  взимания</w:t>
      </w:r>
      <w:proofErr w:type="gramEnd"/>
      <w:r>
        <w:t xml:space="preserve"> платы в рамках программы государственных гарантий бесплатного</w:t>
      </w:r>
    </w:p>
    <w:p w:rsidR="0000715B" w:rsidRDefault="0000715B">
      <w:pPr>
        <w:pStyle w:val="ConsPlusNonformat"/>
        <w:jc w:val="both"/>
      </w:pPr>
      <w:r>
        <w:t xml:space="preserve">оказания   гражданам   медицинской   помощи   </w:t>
      </w:r>
      <w:proofErr w:type="gramStart"/>
      <w:r>
        <w:t>и  Территориальной</w:t>
      </w:r>
      <w:proofErr w:type="gramEnd"/>
      <w:r>
        <w:t xml:space="preserve">  программы</w:t>
      </w:r>
    </w:p>
    <w:p w:rsidR="0000715B" w:rsidRDefault="0000715B">
      <w:pPr>
        <w:pStyle w:val="ConsPlusNonformat"/>
        <w:jc w:val="both"/>
      </w:pPr>
      <w:r>
        <w:t>государственных гарантий бесплатного оказания гражданам медицинской помощи.</w:t>
      </w:r>
    </w:p>
    <w:p w:rsidR="0000715B" w:rsidRDefault="0000715B">
      <w:pPr>
        <w:pStyle w:val="ConsPlusNonformat"/>
        <w:jc w:val="both"/>
      </w:pPr>
    </w:p>
    <w:p w:rsidR="0000715B" w:rsidRDefault="0000715B">
      <w:pPr>
        <w:pStyle w:val="ConsPlusNonformat"/>
        <w:jc w:val="both"/>
      </w:pPr>
      <w:r>
        <w:t>"___" _________ 20___ г.         ____________________/ ____________________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right"/>
        <w:outlineLvl w:val="0"/>
      </w:pPr>
      <w:r>
        <w:t>Утверждена</w:t>
      </w:r>
    </w:p>
    <w:p w:rsidR="0000715B" w:rsidRDefault="0000715B">
      <w:pPr>
        <w:pStyle w:val="ConsPlusNormal"/>
        <w:jc w:val="right"/>
      </w:pPr>
      <w:r>
        <w:t>приказом Минздрава РТ</w:t>
      </w:r>
    </w:p>
    <w:p w:rsidR="0000715B" w:rsidRDefault="0000715B">
      <w:pPr>
        <w:pStyle w:val="ConsPlusNormal"/>
        <w:jc w:val="right"/>
      </w:pPr>
      <w:r>
        <w:t>от 1 сентября 2023 г. N 1132пр/23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center"/>
      </w:pPr>
      <w:bookmarkStart w:id="5" w:name="P150"/>
      <w:bookmarkEnd w:id="5"/>
      <w:r>
        <w:t>Примерная форма договора</w:t>
      </w:r>
    </w:p>
    <w:p w:rsidR="0000715B" w:rsidRDefault="0000715B">
      <w:pPr>
        <w:pStyle w:val="ConsPlusNormal"/>
        <w:jc w:val="center"/>
      </w:pPr>
      <w:r>
        <w:t>на оказание платных медицинских услуг</w:t>
      </w:r>
    </w:p>
    <w:p w:rsidR="0000715B" w:rsidRDefault="0000715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71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  <w:r>
              <w:t>город 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  <w:jc w:val="right"/>
            </w:pPr>
            <w:r>
              <w:t>"__" ______________ г.</w:t>
            </w:r>
          </w:p>
        </w:tc>
      </w:tr>
    </w:tbl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ГБУЗ "__________________", именуемое в дальнейшем "Исполнитель", в лице главного врача ___________________, действующего на основании доверенности от "___" _____________ 20___ года N ______, лицензии N ЛО*** от "__" ___________ 20__ года, с одной стороны, и гражданин(ка), именуемый(ая) в дальнейшем "Потребитель", с другой стороны, вместе именуемые "Стороны", заключили настоящий договор о нижеследующем.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center"/>
        <w:outlineLvl w:val="1"/>
      </w:pPr>
      <w:r>
        <w:t>1. Сведения о Сторонах договора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1.1. Сведения об Исполнителе: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1.1.1. наименование организации: государственное учреждение здравоохранения "________________________________________________________";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1.1.2. адрес местонахождения: ________________________________________;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1.1.3. адрес(а) мест(а) оказания медицинских услуг: __________________;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1.1.4. данные документа, подтверждающего факт внесения сведений о юридическом лице в ЕГРЮЛ, с указанием органа, осуществившего госрегистрацию: ОГРН _____________________________________________________, дата регистрации - _____________________ г., данные о регистрирующем органе - _________________________________, ИНН _________________________________;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1.1.5. номер лицензии на осуществление медицинской деятельности, дата ее регистрации, наименование, адрес местонахождения и телефон выдавшего ее лицензирующего органа: лицензия дата - _________________ г. N _____________ выдана __________________, находящимся по адресу: ________________________, телефон: ________________________________.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Перечень работ (услуг), составляющих медицинскую деятельность медицинской организации в соответствии с лицензией, содержится в соответствующей лицензии Исполнителя, копия которой является частью настоящего договора (приложением к настоящему договору) и находится в доступной форме на информационных стендах (стойках) Исполнителя, а также на официальном сайте Исполнителя.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1.2. Сведения о Потребителе: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1.2.1. фамилия, имя и отчество (при наличии) _________________________;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1.2.2. адрес места жительства, иные адреса, на которые (при их указании в договоре) исполнитель может направлять ответы на письменные обращения: __________________________________________________;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1.2.3. телефон: ___________________________;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1.2.4. данные документа, удостоверяющего личность: паспорт гражданина РФ _______________________________________________________.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center"/>
        <w:outlineLvl w:val="1"/>
      </w:pPr>
      <w:r>
        <w:t>2. Предмет договора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2.1. Исполнитель обязуется оказать Потребителю медицинские услуги на условиях, определенных настоящим договором, а Потребитель обязуется оплатить указанные услуги в размере, порядке и сроки, которые установлены настоящим договором.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2.1.1. Перечень платных медицинских услуг, предоставляемых в соответствии с договором:</w:t>
      </w:r>
    </w:p>
    <w:p w:rsidR="0000715B" w:rsidRDefault="000071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05"/>
        <w:gridCol w:w="3345"/>
        <w:gridCol w:w="2211"/>
      </w:tblGrid>
      <w:tr w:rsidR="0000715B">
        <w:tc>
          <w:tcPr>
            <w:tcW w:w="510" w:type="dxa"/>
            <w:vAlign w:val="center"/>
          </w:tcPr>
          <w:p w:rsidR="0000715B" w:rsidRDefault="000071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Align w:val="center"/>
          </w:tcPr>
          <w:p w:rsidR="0000715B" w:rsidRDefault="0000715B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3345" w:type="dxa"/>
            <w:vAlign w:val="center"/>
          </w:tcPr>
          <w:p w:rsidR="0000715B" w:rsidRDefault="0000715B">
            <w:pPr>
              <w:pStyle w:val="ConsPlusNormal"/>
              <w:jc w:val="center"/>
            </w:pPr>
            <w:r>
              <w:t>Условия и сроки оказания медицинской услуги</w:t>
            </w:r>
          </w:p>
        </w:tc>
        <w:tc>
          <w:tcPr>
            <w:tcW w:w="2211" w:type="dxa"/>
            <w:vAlign w:val="center"/>
          </w:tcPr>
          <w:p w:rsidR="0000715B" w:rsidRDefault="0000715B">
            <w:pPr>
              <w:pStyle w:val="ConsPlusNormal"/>
              <w:jc w:val="center"/>
            </w:pPr>
            <w:r>
              <w:t>Стоимость медицинской услуги</w:t>
            </w:r>
          </w:p>
        </w:tc>
      </w:tr>
      <w:tr w:rsidR="0000715B">
        <w:tc>
          <w:tcPr>
            <w:tcW w:w="510" w:type="dxa"/>
          </w:tcPr>
          <w:p w:rsidR="0000715B" w:rsidRDefault="0000715B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005" w:type="dxa"/>
          </w:tcPr>
          <w:p w:rsidR="0000715B" w:rsidRDefault="0000715B">
            <w:pPr>
              <w:pStyle w:val="ConsPlusNormal"/>
            </w:pPr>
          </w:p>
        </w:tc>
        <w:tc>
          <w:tcPr>
            <w:tcW w:w="3345" w:type="dxa"/>
          </w:tcPr>
          <w:p w:rsidR="0000715B" w:rsidRDefault="0000715B">
            <w:pPr>
              <w:pStyle w:val="ConsPlusNormal"/>
            </w:pPr>
          </w:p>
        </w:tc>
        <w:tc>
          <w:tcPr>
            <w:tcW w:w="2211" w:type="dxa"/>
          </w:tcPr>
          <w:p w:rsidR="0000715B" w:rsidRDefault="0000715B">
            <w:pPr>
              <w:pStyle w:val="ConsPlusNormal"/>
            </w:pPr>
          </w:p>
        </w:tc>
      </w:tr>
      <w:tr w:rsidR="0000715B">
        <w:tc>
          <w:tcPr>
            <w:tcW w:w="510" w:type="dxa"/>
          </w:tcPr>
          <w:p w:rsidR="0000715B" w:rsidRDefault="0000715B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3005" w:type="dxa"/>
          </w:tcPr>
          <w:p w:rsidR="0000715B" w:rsidRDefault="0000715B">
            <w:pPr>
              <w:pStyle w:val="ConsPlusNormal"/>
            </w:pPr>
          </w:p>
        </w:tc>
        <w:tc>
          <w:tcPr>
            <w:tcW w:w="3345" w:type="dxa"/>
          </w:tcPr>
          <w:p w:rsidR="0000715B" w:rsidRDefault="0000715B">
            <w:pPr>
              <w:pStyle w:val="ConsPlusNormal"/>
            </w:pPr>
          </w:p>
        </w:tc>
        <w:tc>
          <w:tcPr>
            <w:tcW w:w="2211" w:type="dxa"/>
          </w:tcPr>
          <w:p w:rsidR="0000715B" w:rsidRDefault="0000715B">
            <w:pPr>
              <w:pStyle w:val="ConsPlusNormal"/>
            </w:pPr>
          </w:p>
        </w:tc>
      </w:tr>
      <w:tr w:rsidR="0000715B">
        <w:tc>
          <w:tcPr>
            <w:tcW w:w="510" w:type="dxa"/>
          </w:tcPr>
          <w:p w:rsidR="0000715B" w:rsidRDefault="0000715B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005" w:type="dxa"/>
          </w:tcPr>
          <w:p w:rsidR="0000715B" w:rsidRDefault="0000715B">
            <w:pPr>
              <w:pStyle w:val="ConsPlusNormal"/>
            </w:pPr>
          </w:p>
        </w:tc>
        <w:tc>
          <w:tcPr>
            <w:tcW w:w="3345" w:type="dxa"/>
          </w:tcPr>
          <w:p w:rsidR="0000715B" w:rsidRDefault="0000715B">
            <w:pPr>
              <w:pStyle w:val="ConsPlusNormal"/>
            </w:pPr>
          </w:p>
        </w:tc>
        <w:tc>
          <w:tcPr>
            <w:tcW w:w="2211" w:type="dxa"/>
          </w:tcPr>
          <w:p w:rsidR="0000715B" w:rsidRDefault="0000715B">
            <w:pPr>
              <w:pStyle w:val="ConsPlusNormal"/>
            </w:pPr>
          </w:p>
        </w:tc>
      </w:tr>
      <w:tr w:rsidR="0000715B">
        <w:tc>
          <w:tcPr>
            <w:tcW w:w="510" w:type="dxa"/>
          </w:tcPr>
          <w:p w:rsidR="0000715B" w:rsidRDefault="0000715B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005" w:type="dxa"/>
          </w:tcPr>
          <w:p w:rsidR="0000715B" w:rsidRDefault="0000715B">
            <w:pPr>
              <w:pStyle w:val="ConsPlusNormal"/>
            </w:pPr>
          </w:p>
        </w:tc>
        <w:tc>
          <w:tcPr>
            <w:tcW w:w="3345" w:type="dxa"/>
          </w:tcPr>
          <w:p w:rsidR="0000715B" w:rsidRDefault="0000715B">
            <w:pPr>
              <w:pStyle w:val="ConsPlusNormal"/>
            </w:pPr>
          </w:p>
        </w:tc>
        <w:tc>
          <w:tcPr>
            <w:tcW w:w="2211" w:type="dxa"/>
          </w:tcPr>
          <w:p w:rsidR="0000715B" w:rsidRDefault="0000715B">
            <w:pPr>
              <w:pStyle w:val="ConsPlusNormal"/>
            </w:pPr>
          </w:p>
        </w:tc>
      </w:tr>
      <w:tr w:rsidR="0000715B">
        <w:tc>
          <w:tcPr>
            <w:tcW w:w="510" w:type="dxa"/>
          </w:tcPr>
          <w:p w:rsidR="0000715B" w:rsidRDefault="0000715B">
            <w:pPr>
              <w:pStyle w:val="ConsPlusNormal"/>
            </w:pPr>
          </w:p>
        </w:tc>
        <w:tc>
          <w:tcPr>
            <w:tcW w:w="3005" w:type="dxa"/>
          </w:tcPr>
          <w:p w:rsidR="0000715B" w:rsidRDefault="0000715B">
            <w:pPr>
              <w:pStyle w:val="ConsPlusNormal"/>
              <w:jc w:val="both"/>
            </w:pPr>
            <w:r>
              <w:t>Всего к оплате:</w:t>
            </w:r>
          </w:p>
        </w:tc>
        <w:tc>
          <w:tcPr>
            <w:tcW w:w="3345" w:type="dxa"/>
          </w:tcPr>
          <w:p w:rsidR="0000715B" w:rsidRDefault="0000715B">
            <w:pPr>
              <w:pStyle w:val="ConsPlusNormal"/>
            </w:pPr>
          </w:p>
        </w:tc>
        <w:tc>
          <w:tcPr>
            <w:tcW w:w="2211" w:type="dxa"/>
          </w:tcPr>
          <w:p w:rsidR="0000715B" w:rsidRDefault="0000715B">
            <w:pPr>
              <w:pStyle w:val="ConsPlusNormal"/>
            </w:pPr>
          </w:p>
        </w:tc>
      </w:tr>
    </w:tbl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2.2. Потребитель подтверждает, что согласен на осуществление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2.3. При необходимости Потребителю могут быть оказаны дополнительные медицинские услуги, перечень и сроки оказания которых согласуются Сторонами в дополнительном соглашении к настоящему договору.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center"/>
        <w:outlineLvl w:val="1"/>
      </w:pPr>
      <w:r>
        <w:t>3. Права и обязанности Сторон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3.1. Исполнитель обязуется: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3.1.1. 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проведение медицинских экспертиз, диспансеризации, диспансерного наблюдения, медицинских осмотров и медицинских освидетельствований на основе клинических рекомендаций, а также с учетом стандартов медицинской помощи;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3.1.2. обеспечить Потребителя бесплатной, доступной и достоверной информацией об оказываемой медицинской помощи;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 xml:space="preserve">3.1.3. уведомить Потребителя о том, что граждане, находящиеся на лечении,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3.1.4. после исполнения договора выдать Потребителю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течение 5 рабочих дней.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3.2. Потребитель обязуется: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3.2.1. оплачивать услуги Исполнителя в порядке, сроки и на условиях, которые установлены настоящим договором;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3.2.2. информировать Исполнителя о перенесенных заболеваниях, известных ему аллергических реакциях, противопоказаниях;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3.2.3.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3.3. Исполнитель имеет право: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 xml:space="preserve">3.3.1. получать от Потребителя информацию, необходимую для выполнения своих </w:t>
      </w:r>
      <w:r>
        <w:lastRenderedPageBreak/>
        <w:t>обязательств по настоящему договору;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3.3.2. получать вознаграждение за оказание услуг по настоящему договору.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3.4. Потребитель имеет право: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3.4.1. получать от Исполнителя услуги, предусмотренные настоящим договором;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3.4.2. получать информацию о своих правах и обязанностях, состоянии своего здоровья.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3.5. Потребитель и Исполнитель обладают иными правами и несут иные обязанности, предусмотренные законодательством Российской Федерации.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center"/>
        <w:outlineLvl w:val="1"/>
      </w:pPr>
      <w:r>
        <w:t>4. Стоимость платных медицинских услуг,</w:t>
      </w:r>
    </w:p>
    <w:p w:rsidR="0000715B" w:rsidRDefault="0000715B">
      <w:pPr>
        <w:pStyle w:val="ConsPlusNormal"/>
        <w:jc w:val="center"/>
      </w:pPr>
      <w:r>
        <w:t>сроки и порядок их оплаты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bookmarkStart w:id="6" w:name="P227"/>
      <w:bookmarkEnd w:id="6"/>
      <w:r>
        <w:t>4.1. Стоимость услуг по настоящему договору определяется исходя из действующего у Исполнителя прейскуранта в соответствии с фактическим объемом оказанных услуг и составляет ______________ (____________) руб.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 xml:space="preserve">4.2. Оплата Потребителем стоимости услуг осуществляется путем перечисления суммы денежных средств, указанных в </w:t>
      </w:r>
      <w:hyperlink w:anchor="P227">
        <w:r>
          <w:rPr>
            <w:color w:val="0000FF"/>
          </w:rPr>
          <w:t>пункте 4.1</w:t>
        </w:r>
      </w:hyperlink>
      <w:r>
        <w:t xml:space="preserve"> настоящего договора, на расчетный счет Исполнителя, указанный в настоящем договоре, или путем внесения в кассу Исполнителя в течение трех рабочих дней с момента выставления счета Исполнителем/ не позднее дня оказания услуги Исполнителем.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4.3. Потребитель ознакомлен с прейскурантом до подписания настоящего договора.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center"/>
        <w:outlineLvl w:val="1"/>
      </w:pPr>
      <w:r>
        <w:t>5. Условия предоставления платных медицинских услуг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5.1. Платные медицинские услуги оказываются на основе добровольного волеизъявления потребителя (законного представителя потребителя) и согласия Потребителя приобрести медицинскую услугу на возмездной основе за счет средств Потребителя.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5.2. Медицинские услуги оказываются Исполнителем в соответствии с 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 другими документами в соответствии с действующим законодательством России.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5.3. Потребитель представляет Исполнителю всю медицинскую документацию, информацию и иные сведения, касающиеся предмета обращения за медицинской помощью.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5.4. Исполнитель обеспечивает режим конфиденциальности и врачебной тайны в соответствии с действующим законодательством России.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5.5. Потребитель незамедлительно ставит в известность врачей Исполнителя о любых изменениях самочувствия и состояния своего здоровья, а также других обстоятельствах, которые могут повлиять на результаты оказываемых медицинских услуг.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5.6.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5.7. Платные медицинские услуги предоставляются только при наличии информированного добровольного согласия Потребителя (законного представителя Потребителя).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lastRenderedPageBreak/>
        <w:t xml:space="preserve">5.8. Потребитель дает Исполнителю согласие на обработку необходимых персональных данных Потребителя в объеме и способами, указанными в Федеральном </w:t>
      </w:r>
      <w:hyperlink r:id="rId25">
        <w:r>
          <w:rPr>
            <w:color w:val="0000FF"/>
          </w:rPr>
          <w:t>законе</w:t>
        </w:r>
      </w:hyperlink>
      <w:r>
        <w:t xml:space="preserve"> от 27.07.2006 N 152-ФЗ "О персональных данных", для целей исполнения Исполнителем обязательств по настоящему договору.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center"/>
        <w:outlineLvl w:val="1"/>
      </w:pPr>
      <w:r>
        <w:t>6. Ответственность Сторон</w:t>
      </w:r>
    </w:p>
    <w:p w:rsidR="0000715B" w:rsidRDefault="0000715B">
      <w:pPr>
        <w:pStyle w:val="ConsPlusNormal"/>
        <w:jc w:val="center"/>
      </w:pPr>
      <w:r>
        <w:t>за невыполнение условий договора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6.1. Исполнитель несет перед Потребителем ответственность, предусмотренную действующим законодательством Российской Федерации,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6.2. Вред, причиненный жизни или здоровью пациента (Потребителя) в результате предоставления некачественной платной медицинской услуги, подлежит возмещению Исполнителем в соответствии с действующим законодательством Российской Федерации.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6.3. За нарушение установленных настоящим договором сроков исполнения услуг Потребитель вправе требовать с Исполнителя выплаты неустойки в размере ______% за каждый день просрочки от стоимости услуги, срок оказания которой нарушен Исполнителем.</w:t>
      </w:r>
    </w:p>
    <w:p w:rsidR="0000715B" w:rsidRDefault="0000715B">
      <w:pPr>
        <w:pStyle w:val="ConsPlusNormal"/>
        <w:spacing w:before="220"/>
        <w:ind w:firstLine="540"/>
        <w:jc w:val="both"/>
      </w:pPr>
      <w:bookmarkStart w:id="7" w:name="P248"/>
      <w:bookmarkEnd w:id="7"/>
      <w:r>
        <w:t>6.4. Потребитель несет ответственность за нарушение условий договора об оплате услуг в соответствии с действующим законодательством России.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6.5. За нарушение установленных настоящим договором сроков оплаты медицинских услуг Исполнитель вправе требовать с Потребителя выплаты неустойки в размере _______% за каждый день просрочки от стоимости услуги, не оплаченной Потребителем.</w:t>
      </w:r>
    </w:p>
    <w:p w:rsidR="0000715B" w:rsidRDefault="0000715B">
      <w:pPr>
        <w:pStyle w:val="ConsPlusNormal"/>
        <w:spacing w:before="220"/>
        <w:ind w:firstLine="540"/>
        <w:jc w:val="both"/>
      </w:pPr>
      <w:bookmarkStart w:id="8" w:name="P250"/>
      <w:bookmarkEnd w:id="8"/>
      <w:r>
        <w:t>6.6. Потребитель несет ответственность за нарушение условий договора, связанных с исполнением указаний (рекомендаций) Исполнителя, в соответствии с действующим законодательством Российской Федерации.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 xml:space="preserve">6.7. В случаях, предусмотренных </w:t>
      </w:r>
      <w:hyperlink w:anchor="P248">
        <w:r>
          <w:rPr>
            <w:color w:val="0000FF"/>
          </w:rPr>
          <w:t>пунктами 6.4</w:t>
        </w:r>
      </w:hyperlink>
      <w:r>
        <w:t xml:space="preserve">, </w:t>
      </w:r>
      <w:hyperlink w:anchor="P250">
        <w:r>
          <w:rPr>
            <w:color w:val="0000FF"/>
          </w:rPr>
          <w:t>6.6</w:t>
        </w:r>
      </w:hyperlink>
      <w:r>
        <w:t xml:space="preserve"> договора, Исполнитель вправе приостановить проведение лечебно-диагностических мероприятий, за исключением проведения лечения по жизненным показаниям (экстренной помощи).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6.8.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center"/>
        <w:outlineLvl w:val="1"/>
      </w:pPr>
      <w:r>
        <w:t>7. Порядок изменения и расторжения договора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7.1. Настоящий договор может быть изменен и дополнен по соглашению Сторон.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7.2. Настоящий договор может быть расторгнут по соглашению Сторон, а также по другим основаниям, предусмотренным действующим законодательством.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7.3.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 xml:space="preserve">7.4. В случае отказа Потребителя после заключения договора от получения медицинских услуг договор расторгается. Исполнитель информирует Потребителя о расторжении договора по </w:t>
      </w:r>
      <w:r>
        <w:lastRenderedPageBreak/>
        <w:t>инициативе Потребителя, при этом Потребитель оплачивает Исполнителю фактически понесенные Исполнителем расходы, связанные с исполнением обязательств по договору.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center"/>
        <w:outlineLvl w:val="1"/>
      </w:pPr>
      <w:r>
        <w:t>8. Порядок разрешения споров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8.1. Стороны обязуются все возникающие разногласия решать путем переговоров.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8.2. При неурегулировании Сторонами возникших разногласий спор разрешается в судебном порядке.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8.3. Во всем остальном, не предусмотренном настоящим договором, Стороны руководствуются действующим законодательством.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center"/>
        <w:outlineLvl w:val="1"/>
      </w:pPr>
      <w:r>
        <w:t>9. Срок действия договора и иные условия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9.1. Настоящий договор вступает в силу с "__" ________ 20__ г. и действует по "__" ________ 20__ г.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9.2. Договор составлен в трех экземплярах, по одному для каждой из Сторон.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center"/>
        <w:outlineLvl w:val="1"/>
      </w:pPr>
      <w:r>
        <w:t>10. Реквизиты и подписи сторон</w:t>
      </w:r>
    </w:p>
    <w:p w:rsidR="0000715B" w:rsidRDefault="000071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252"/>
      </w:tblGrid>
      <w:tr w:rsidR="000071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  <w:r>
              <w:t>Потребитель: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  <w:r>
              <w:t>Исполнитель:</w:t>
            </w:r>
          </w:p>
        </w:tc>
      </w:tr>
      <w:tr w:rsidR="000071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  <w:r>
              <w:t>Ф.И.О. 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  <w:r>
              <w:t>ГБУЗ "_____________________________"</w:t>
            </w:r>
          </w:p>
        </w:tc>
      </w:tr>
      <w:tr w:rsidR="000071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  <w:r>
              <w:t>Адрес места жительства:</w:t>
            </w:r>
          </w:p>
          <w:p w:rsidR="0000715B" w:rsidRDefault="0000715B">
            <w:pPr>
              <w:pStyle w:val="ConsPlusNormal"/>
            </w:pPr>
            <w:r>
              <w:t>________________________________</w:t>
            </w:r>
          </w:p>
          <w:p w:rsidR="0000715B" w:rsidRDefault="0000715B">
            <w:pPr>
              <w:pStyle w:val="ConsPlusNormal"/>
            </w:pPr>
            <w: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  <w:r>
              <w:t>Адрес места нахождения:</w:t>
            </w:r>
          </w:p>
          <w:p w:rsidR="0000715B" w:rsidRDefault="0000715B">
            <w:pPr>
              <w:pStyle w:val="ConsPlusNormal"/>
            </w:pPr>
            <w:r>
              <w:t>_______________________________</w:t>
            </w:r>
          </w:p>
          <w:p w:rsidR="0000715B" w:rsidRDefault="0000715B">
            <w:pPr>
              <w:pStyle w:val="ConsPlusNormal"/>
            </w:pPr>
            <w:r>
              <w:t>_______________________________</w:t>
            </w:r>
          </w:p>
        </w:tc>
      </w:tr>
      <w:tr w:rsidR="000071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  <w:r>
              <w:t>Иные адреса (при наличии):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  <w:r>
              <w:t>Л/с ______________________________</w:t>
            </w:r>
          </w:p>
          <w:p w:rsidR="0000715B" w:rsidRDefault="0000715B">
            <w:pPr>
              <w:pStyle w:val="ConsPlusNormal"/>
            </w:pPr>
            <w:r>
              <w:t>в отделении УФК России по</w:t>
            </w:r>
          </w:p>
          <w:p w:rsidR="0000715B" w:rsidRDefault="0000715B">
            <w:pPr>
              <w:pStyle w:val="ConsPlusNormal"/>
            </w:pPr>
            <w:r>
              <w:t>_______________________________</w:t>
            </w:r>
          </w:p>
        </w:tc>
      </w:tr>
      <w:tr w:rsidR="000071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  <w:r>
              <w:t>Документ, удостоверяющий личность: паспорт гражданина РФ: серия _____</w:t>
            </w:r>
          </w:p>
          <w:p w:rsidR="0000715B" w:rsidRDefault="0000715B">
            <w:pPr>
              <w:pStyle w:val="ConsPlusNormal"/>
            </w:pPr>
            <w:r>
              <w:t>N ___________, выдан отделением внутренних дел __________________</w:t>
            </w:r>
          </w:p>
          <w:p w:rsidR="0000715B" w:rsidRDefault="0000715B">
            <w:pPr>
              <w:pStyle w:val="ConsPlusNormal"/>
            </w:pPr>
            <w:r>
              <w:t>_______________________________,</w:t>
            </w:r>
          </w:p>
          <w:p w:rsidR="0000715B" w:rsidRDefault="0000715B">
            <w:pPr>
              <w:pStyle w:val="ConsPlusNormal"/>
            </w:pPr>
            <w:r>
              <w:t>код подразделения _______________,</w:t>
            </w:r>
          </w:p>
          <w:p w:rsidR="0000715B" w:rsidRDefault="0000715B">
            <w:pPr>
              <w:pStyle w:val="ConsPlusNormal"/>
            </w:pPr>
            <w:r>
              <w:t>телефон: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  <w:r>
              <w:t>ОГРН: _________________________</w:t>
            </w:r>
          </w:p>
          <w:p w:rsidR="0000715B" w:rsidRDefault="0000715B">
            <w:pPr>
              <w:pStyle w:val="ConsPlusNormal"/>
            </w:pPr>
            <w:r>
              <w:t>ИНН __________________________</w:t>
            </w:r>
          </w:p>
          <w:p w:rsidR="0000715B" w:rsidRDefault="0000715B">
            <w:pPr>
              <w:pStyle w:val="ConsPlusNormal"/>
            </w:pPr>
            <w:r>
              <w:t>КПП __________________________</w:t>
            </w:r>
          </w:p>
          <w:p w:rsidR="0000715B" w:rsidRDefault="0000715B">
            <w:pPr>
              <w:pStyle w:val="ConsPlusNormal"/>
            </w:pPr>
            <w:r>
              <w:t>Р/с ____________________________</w:t>
            </w:r>
          </w:p>
          <w:p w:rsidR="0000715B" w:rsidRDefault="0000715B">
            <w:pPr>
              <w:pStyle w:val="ConsPlusNormal"/>
            </w:pPr>
            <w:r>
              <w:t>в отделении ____________________</w:t>
            </w:r>
          </w:p>
          <w:p w:rsidR="0000715B" w:rsidRDefault="0000715B">
            <w:pPr>
              <w:pStyle w:val="ConsPlusNormal"/>
            </w:pPr>
            <w:r>
              <w:t>БИК ___________________________</w:t>
            </w:r>
          </w:p>
        </w:tc>
      </w:tr>
      <w:tr w:rsidR="000071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  <w:r>
              <w:t>________________________________</w:t>
            </w:r>
          </w:p>
          <w:p w:rsidR="0000715B" w:rsidRDefault="0000715B">
            <w:pPr>
              <w:pStyle w:val="ConsPlusNormal"/>
            </w:pPr>
          </w:p>
          <w:p w:rsidR="0000715B" w:rsidRDefault="0000715B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715B" w:rsidRDefault="0000715B">
            <w:pPr>
              <w:pStyle w:val="ConsPlusNormal"/>
            </w:pPr>
            <w:r>
              <w:t>___________________ Главный врач</w:t>
            </w:r>
          </w:p>
          <w:p w:rsidR="0000715B" w:rsidRDefault="0000715B">
            <w:pPr>
              <w:pStyle w:val="ConsPlusNormal"/>
            </w:pPr>
          </w:p>
          <w:p w:rsidR="0000715B" w:rsidRDefault="0000715B">
            <w:pPr>
              <w:pStyle w:val="ConsPlusNormal"/>
            </w:pPr>
            <w:r>
              <w:t>М.П.</w:t>
            </w:r>
          </w:p>
        </w:tc>
      </w:tr>
    </w:tbl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right"/>
        <w:outlineLvl w:val="0"/>
      </w:pPr>
      <w:r>
        <w:t>Утверждено</w:t>
      </w:r>
    </w:p>
    <w:p w:rsidR="0000715B" w:rsidRDefault="0000715B">
      <w:pPr>
        <w:pStyle w:val="ConsPlusNormal"/>
        <w:jc w:val="right"/>
      </w:pPr>
      <w:r>
        <w:t>приказом Минздрава РТ</w:t>
      </w:r>
    </w:p>
    <w:p w:rsidR="0000715B" w:rsidRDefault="0000715B">
      <w:pPr>
        <w:pStyle w:val="ConsPlusNormal"/>
        <w:jc w:val="right"/>
      </w:pPr>
      <w:r>
        <w:t>от 1 сентября 2023 г. N 1132пр/23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nformat"/>
        <w:jc w:val="both"/>
      </w:pPr>
      <w:bookmarkStart w:id="9" w:name="P320"/>
      <w:bookmarkEnd w:id="9"/>
      <w:r>
        <w:t xml:space="preserve">            Согласие на получение платных медицинских услуг </w:t>
      </w:r>
      <w:hyperlink w:anchor="P347">
        <w:r>
          <w:rPr>
            <w:color w:val="0000FF"/>
          </w:rPr>
          <w:t>&lt;*&gt;</w:t>
        </w:r>
      </w:hyperlink>
    </w:p>
    <w:p w:rsidR="0000715B" w:rsidRDefault="0000715B">
      <w:pPr>
        <w:pStyle w:val="ConsPlusNonformat"/>
        <w:jc w:val="both"/>
      </w:pPr>
    </w:p>
    <w:p w:rsidR="0000715B" w:rsidRDefault="0000715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715B" w:rsidRDefault="0000715B">
      <w:pPr>
        <w:pStyle w:val="ConsPlusNonformat"/>
        <w:jc w:val="both"/>
      </w:pPr>
      <w:r>
        <w:t xml:space="preserve">                  (Ф.И.О. пациента/ представителя полностью)</w:t>
      </w:r>
    </w:p>
    <w:p w:rsidR="0000715B" w:rsidRDefault="0000715B">
      <w:pPr>
        <w:pStyle w:val="ConsPlusNonformat"/>
        <w:jc w:val="both"/>
      </w:pPr>
      <w:proofErr w:type="gramStart"/>
      <w:r>
        <w:t>настоящим  подтверждаю</w:t>
      </w:r>
      <w:proofErr w:type="gramEnd"/>
      <w:r>
        <w:t xml:space="preserve">  свое  добровольное  согласие  на  получение платных</w:t>
      </w:r>
    </w:p>
    <w:p w:rsidR="0000715B" w:rsidRDefault="0000715B">
      <w:pPr>
        <w:pStyle w:val="ConsPlusNonformat"/>
        <w:jc w:val="both"/>
      </w:pPr>
      <w:r>
        <w:t>медицинских услуг по договору N ______ от "____" _____________ 20____ года.</w:t>
      </w:r>
    </w:p>
    <w:p w:rsidR="0000715B" w:rsidRDefault="0000715B">
      <w:pPr>
        <w:pStyle w:val="ConsPlusNonformat"/>
        <w:jc w:val="both"/>
      </w:pPr>
      <w:r>
        <w:t>Мне разъяснено и понятно право пациента на получение бесплатной медицинской</w:t>
      </w:r>
    </w:p>
    <w:p w:rsidR="0000715B" w:rsidRDefault="0000715B">
      <w:pPr>
        <w:pStyle w:val="ConsPlusNonformat"/>
        <w:jc w:val="both"/>
      </w:pPr>
      <w:proofErr w:type="gramStart"/>
      <w:r>
        <w:t>помощи  в</w:t>
      </w:r>
      <w:proofErr w:type="gramEnd"/>
      <w:r>
        <w:t xml:space="preserve">  объемах,  предусмотренных  программой  государственных гарантий.</w:t>
      </w:r>
    </w:p>
    <w:p w:rsidR="0000715B" w:rsidRDefault="0000715B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дано  мною  "___" __________ 20___ г. и  действует</w:t>
      </w:r>
    </w:p>
    <w:p w:rsidR="0000715B" w:rsidRDefault="0000715B">
      <w:pPr>
        <w:pStyle w:val="ConsPlusNonformat"/>
        <w:jc w:val="both"/>
      </w:pPr>
      <w:r>
        <w:t>бессрочно.</w:t>
      </w:r>
    </w:p>
    <w:p w:rsidR="0000715B" w:rsidRDefault="0000715B">
      <w:pPr>
        <w:pStyle w:val="ConsPlusNonformat"/>
        <w:jc w:val="both"/>
      </w:pPr>
    </w:p>
    <w:p w:rsidR="0000715B" w:rsidRDefault="0000715B">
      <w:pPr>
        <w:pStyle w:val="ConsPlusNonformat"/>
        <w:jc w:val="both"/>
      </w:pPr>
      <w:r>
        <w:t>Пациент:</w:t>
      </w:r>
    </w:p>
    <w:p w:rsidR="0000715B" w:rsidRDefault="0000715B">
      <w:pPr>
        <w:pStyle w:val="ConsPlusNonformat"/>
        <w:jc w:val="both"/>
      </w:pPr>
      <w:r>
        <w:t>ФИО _______________________________________________________________________</w:t>
      </w:r>
    </w:p>
    <w:p w:rsidR="0000715B" w:rsidRDefault="0000715B">
      <w:pPr>
        <w:pStyle w:val="ConsPlusNonformat"/>
        <w:jc w:val="both"/>
      </w:pPr>
      <w:r>
        <w:t>паспорт: серии ____________ N ____________ выдан __________________________</w:t>
      </w:r>
    </w:p>
    <w:p w:rsidR="0000715B" w:rsidRDefault="0000715B">
      <w:pPr>
        <w:pStyle w:val="ConsPlusNonformat"/>
        <w:jc w:val="both"/>
      </w:pPr>
      <w:r>
        <w:t>___________________________________________________________________________</w:t>
      </w:r>
    </w:p>
    <w:p w:rsidR="0000715B" w:rsidRDefault="0000715B">
      <w:pPr>
        <w:pStyle w:val="ConsPlusNonformat"/>
        <w:jc w:val="both"/>
      </w:pPr>
    </w:p>
    <w:p w:rsidR="0000715B" w:rsidRDefault="0000715B">
      <w:pPr>
        <w:pStyle w:val="ConsPlusNonformat"/>
        <w:jc w:val="both"/>
      </w:pPr>
      <w:r>
        <w:t>Подпись пациента/законного представителя/представителя</w:t>
      </w:r>
    </w:p>
    <w:p w:rsidR="0000715B" w:rsidRDefault="0000715B">
      <w:pPr>
        <w:pStyle w:val="ConsPlusNonformat"/>
        <w:jc w:val="both"/>
      </w:pPr>
      <w:r>
        <w:t>___________________________________________________________________________</w:t>
      </w:r>
    </w:p>
    <w:p w:rsidR="0000715B" w:rsidRDefault="0000715B">
      <w:pPr>
        <w:pStyle w:val="ConsPlusNonformat"/>
        <w:jc w:val="both"/>
      </w:pPr>
    </w:p>
    <w:p w:rsidR="0000715B" w:rsidRDefault="0000715B">
      <w:pPr>
        <w:pStyle w:val="ConsPlusNonformat"/>
        <w:jc w:val="both"/>
      </w:pPr>
      <w:r>
        <w:t>Реквизиты документа представителя пациента:</w:t>
      </w:r>
    </w:p>
    <w:p w:rsidR="0000715B" w:rsidRDefault="0000715B">
      <w:pPr>
        <w:pStyle w:val="ConsPlusNonformat"/>
        <w:jc w:val="both"/>
      </w:pPr>
    </w:p>
    <w:p w:rsidR="0000715B" w:rsidRDefault="0000715B">
      <w:pPr>
        <w:pStyle w:val="ConsPlusNonformat"/>
        <w:jc w:val="both"/>
      </w:pPr>
      <w:r>
        <w:t>___________________________________________________________________________</w:t>
      </w:r>
    </w:p>
    <w:p w:rsidR="0000715B" w:rsidRDefault="0000715B">
      <w:pPr>
        <w:pStyle w:val="ConsPlusNonformat"/>
        <w:jc w:val="both"/>
      </w:pPr>
      <w:r>
        <w:t>___________________________________________________________________________</w:t>
      </w:r>
    </w:p>
    <w:p w:rsidR="0000715B" w:rsidRDefault="0000715B">
      <w:pPr>
        <w:pStyle w:val="ConsPlusNonformat"/>
        <w:jc w:val="both"/>
      </w:pPr>
      <w:r>
        <w:t>___________________________________________________________________________</w:t>
      </w:r>
    </w:p>
    <w:p w:rsidR="0000715B" w:rsidRDefault="0000715B">
      <w:pPr>
        <w:pStyle w:val="ConsPlusNonformat"/>
        <w:jc w:val="both"/>
      </w:pPr>
      <w:r>
        <w:t>___________________________________________________________________________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--------------------------------</w:t>
      </w:r>
    </w:p>
    <w:p w:rsidR="0000715B" w:rsidRDefault="0000715B">
      <w:pPr>
        <w:pStyle w:val="ConsPlusNormal"/>
        <w:spacing w:before="220"/>
        <w:ind w:firstLine="540"/>
        <w:jc w:val="both"/>
      </w:pPr>
      <w:bookmarkStart w:id="10" w:name="P347"/>
      <w:bookmarkEnd w:id="10"/>
      <w:r>
        <w:t>&lt;*&gt; Примечание. Согласие оформляется в медицинской организации (в поликлинике, стационаре), а в случае экстренной госпитализации в вечернее и ночное время, выходные и праздничные дни - в приемном отделении стационара. Согласие оформляется в единственном экземпляре перед заключением с пациентом договора на оказание платных медицинских услуг и хранится вместе с экземпляром договора медицинской организации.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right"/>
        <w:outlineLvl w:val="0"/>
      </w:pPr>
      <w:r>
        <w:t>Утверждено</w:t>
      </w:r>
    </w:p>
    <w:p w:rsidR="0000715B" w:rsidRDefault="0000715B">
      <w:pPr>
        <w:pStyle w:val="ConsPlusNormal"/>
        <w:jc w:val="right"/>
      </w:pPr>
      <w:r>
        <w:t>приказом Минздрава РТ</w:t>
      </w:r>
    </w:p>
    <w:p w:rsidR="0000715B" w:rsidRDefault="0000715B">
      <w:pPr>
        <w:pStyle w:val="ConsPlusNormal"/>
        <w:jc w:val="right"/>
      </w:pPr>
      <w:r>
        <w:t>от 1 сентября 2023 г. N 1132пр/23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Title"/>
        <w:jc w:val="center"/>
      </w:pPr>
      <w:bookmarkStart w:id="11" w:name="P357"/>
      <w:bookmarkEnd w:id="11"/>
      <w:r>
        <w:t>ПОЛОЖЕНИЕ</w:t>
      </w:r>
    </w:p>
    <w:p w:rsidR="0000715B" w:rsidRDefault="0000715B">
      <w:pPr>
        <w:pStyle w:val="ConsPlusTitle"/>
        <w:jc w:val="center"/>
      </w:pPr>
      <w:r>
        <w:t>О КОМИССИИ ПО СОГЛАСОВАНИЮ ЦЕН (ТАРИФОВ)</w:t>
      </w:r>
    </w:p>
    <w:p w:rsidR="0000715B" w:rsidRDefault="0000715B">
      <w:pPr>
        <w:pStyle w:val="ConsPlusTitle"/>
        <w:jc w:val="center"/>
      </w:pPr>
      <w:r>
        <w:t>НА ПЛАТНЫЕ МЕДИЦИНСКИЕ УСЛУГИ, ОКАЗЫВАЕМЫЕ МЕДИЦИНСКИМИ</w:t>
      </w:r>
    </w:p>
    <w:p w:rsidR="0000715B" w:rsidRDefault="0000715B">
      <w:pPr>
        <w:pStyle w:val="ConsPlusTitle"/>
        <w:jc w:val="center"/>
      </w:pPr>
      <w:r>
        <w:t>ОРГАНИЗАЦИЯМИ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Title"/>
        <w:jc w:val="center"/>
        <w:outlineLvl w:val="1"/>
      </w:pPr>
      <w:r>
        <w:t>1. Общие положения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1.1. Комиссия по согласованию цен (тарифов) на платные медицинские услуги, оказываемые медицинскими организациями (далее - Комиссия), является постоянно действующим коллегиальным органом, созданным в целях проверки экономической обоснованности и согласования расчетов цен (тарифов) на платные медицинские услуги, оказываемые государственными бюджетными учреждениями здравоохранения Республики Тыва.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1.2. В своей деятельности Комиссия Министерства здравоохранения Республики Тыва руководствуется действующими федеральным и республиканским законодательствами, а также настоящим Положением.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lastRenderedPageBreak/>
        <w:t>1.3. Состав комиссии формируется из работников аппарата Министерства здравоохранения Республики Тыва, ГБУЗ "Медицинский информационно-аналитический центр Республики Тыва" и ГКУ "Межотраслевая централизованная бухгалтерия Республики Тыва". К работе Комиссии могут привлекаться главные внештатные специалисты Министерства здравоохранения Республики Тыва и профильные врачи-специалисты подведомственных медицинских организаций.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Title"/>
        <w:jc w:val="center"/>
        <w:outlineLvl w:val="1"/>
      </w:pPr>
      <w:r>
        <w:t>2. Задачи Комиссии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2.1. Обеспечение объективной оценки расчетов цен (тарифов) на платные медицинские услуги, оказываемые государственными бюджетными учреждениями здравоохранения Республики Тыва, и принятие решения о согласовании либо отказе в согласовании расчетов.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Title"/>
        <w:jc w:val="center"/>
        <w:outlineLvl w:val="1"/>
      </w:pPr>
      <w:r>
        <w:t>3. Регламент работы Комиссии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3.1. Заседания Комиссии проводятся по мере поступления от медицинских организаций расчетов цен (тарифов) на платные медицинские услуги.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3.2. Работой Комиссии руководит председатель Комиссии.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3.3. Председатель Комиссии координирует деятельность Комиссии, принимает решение о заочной форме голосования, определяет время и место проведения заседания, повестку дня, вносит изменения в повестку дня, проводит заседания.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3.4. Секретарь Комиссии (с правом голоса):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3.4.1. уведомляет членов Комиссии не менее чем за три рабочих дня до проведения заседания Комиссии о месте и времени проведения очередного заседания;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3.4.2. ведет протокол заседания Комиссии;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3.4.3. оформляет решения Комиссии в течение двух рабочих дней после дня проведения заседания Комиссии.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3.5. Члены Комиссии имеют право: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выступать на заседаниях Комиссии, вносить предложения по вопросам, входящим в компетенцию Комиссии;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голосовать на заседаниях Комиссии;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в случае несогласия с решением Комиссии излагать в письменной форме особое мнение, которое подлежит занесению в протокол заседания Комиссии и прилагается к нему.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3.6. Члены Комиссии участвуют во всех заседаниях Комиссии без права замены, обладают равными правами при обсуждении рассматриваемых на заседании Комиссии вопросов.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3.7. На заседание Комиссии приглашается руководитель медицинской организации либо лицо, его замещающее.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На заседание Комиссии могут быть приглашены специалисты, соответствующие профилю рассматриваемого вопроса, которые вправе давать пояснения по представленному расчету цен (тарифов).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3.8. Заседание Комиссии считается правомочным, если в нем принимает участие (очно или заочно) не менее половины списочного состава Комиссии.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lastRenderedPageBreak/>
        <w:t>3.9. Решение Комиссии принимается простым большинством голосов списочного состава Комиссии, присутствующих на ее заседании,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3.10. Результаты голосования вносятся в протокол заседания Комиссии.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3.11. Решение Комиссии оформляется протоколом.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3.12. К протоколу заседания Комиссии прилагаются особые мнения членов Комиссии, если таковые имеются.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3.13. Протокол заседания Комиссии подписывается председательствующим на заседании Комиссии и секретарем Комиссии.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3.14. Организационно-техническое сопровождение деятельности Комиссии осуществляет отдел анализа и прогнозирования ГБУЗ "Медицинский информационно-аналитический центр Республики Тыва".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right"/>
        <w:outlineLvl w:val="0"/>
      </w:pPr>
      <w:r>
        <w:t>Утвержден</w:t>
      </w:r>
    </w:p>
    <w:p w:rsidR="0000715B" w:rsidRDefault="0000715B">
      <w:pPr>
        <w:pStyle w:val="ConsPlusNormal"/>
        <w:jc w:val="right"/>
      </w:pPr>
      <w:r>
        <w:t>приказом Минздрава РТ</w:t>
      </w:r>
    </w:p>
    <w:p w:rsidR="0000715B" w:rsidRDefault="0000715B">
      <w:pPr>
        <w:pStyle w:val="ConsPlusNormal"/>
        <w:jc w:val="right"/>
      </w:pPr>
      <w:r>
        <w:t>от 1 сентября 2023 г. N 1132пр/23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Title"/>
        <w:jc w:val="center"/>
      </w:pPr>
      <w:bookmarkStart w:id="12" w:name="P404"/>
      <w:bookmarkEnd w:id="12"/>
      <w:r>
        <w:t>СОСТАВ</w:t>
      </w:r>
    </w:p>
    <w:p w:rsidR="0000715B" w:rsidRDefault="0000715B">
      <w:pPr>
        <w:pStyle w:val="ConsPlusTitle"/>
        <w:jc w:val="center"/>
      </w:pPr>
      <w:r>
        <w:t>КОМИССИИ ПО СОГЛАСОВАНИЮ ЦЕН (ТАРИФОВ) НА ПЛАТНЫЕ</w:t>
      </w:r>
    </w:p>
    <w:p w:rsidR="0000715B" w:rsidRDefault="0000715B">
      <w:pPr>
        <w:pStyle w:val="ConsPlusTitle"/>
        <w:jc w:val="center"/>
      </w:pPr>
      <w:r>
        <w:t>МЕДИЦИНСКИЕ УСЛУГИ, ОКАЗЫВАЕМЫЕ МЕДИЦИНСКИМИ ОРГАНИЗАЦИЯМИ</w:t>
      </w:r>
    </w:p>
    <w:p w:rsidR="0000715B" w:rsidRDefault="000071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71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5B" w:rsidRDefault="000071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5B" w:rsidRDefault="000071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715B" w:rsidRDefault="000071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15B" w:rsidRDefault="000071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РТ от 27.08.2024 N 1182пр/24)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5B" w:rsidRDefault="0000715B">
            <w:pPr>
              <w:pStyle w:val="ConsPlusNormal"/>
            </w:pPr>
          </w:p>
        </w:tc>
      </w:tr>
    </w:tbl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1) заместитель министра здравоохранения Республики Тыва, председатель Комиссии;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2) главный специалист отдела формирования и реализации территориальной программы государственных гарантий при Министерстве здравоохранения Республики Тыва, секретарь Комиссии;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3) начальник отдела организационно-правового и кадрового обеспечения Министерства здравоохранения Республики Тыва;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4) начальник планово-экономического отдела Министерства здравоохранения Республики Тыва;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5) заместитель директора - главный бухгалтер ГКУ "Межотраслевая централизованная бухгалтерия Республики Тыва";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6) начальник отдела организации медицинской помощи взрослому населению, ведомственного контроля качества и лицензирования Министерства здравоохранения Республики Тыва;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7) начальник отдела охраны материнства и детства и эпидемиологической безопасности Министерства здравоохранения Республики Тыва;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lastRenderedPageBreak/>
        <w:t>8) заместитель директора ГБУЗ "Медицинский информационно-аналитический центр Республики Тыва" по экономическим вопросам.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right"/>
        <w:outlineLvl w:val="0"/>
      </w:pPr>
      <w:r>
        <w:t>Утверждена</w:t>
      </w:r>
    </w:p>
    <w:p w:rsidR="0000715B" w:rsidRDefault="0000715B">
      <w:pPr>
        <w:pStyle w:val="ConsPlusNormal"/>
        <w:jc w:val="right"/>
      </w:pPr>
      <w:r>
        <w:t>приказом Минздрава РТ</w:t>
      </w:r>
    </w:p>
    <w:p w:rsidR="0000715B" w:rsidRDefault="0000715B">
      <w:pPr>
        <w:pStyle w:val="ConsPlusNormal"/>
        <w:jc w:val="right"/>
      </w:pPr>
      <w:r>
        <w:t>от 1 сентября 2023 г. N 1132пр/23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nformat"/>
        <w:jc w:val="both"/>
      </w:pPr>
      <w:r>
        <w:t xml:space="preserve">                             Форма отчетности</w:t>
      </w:r>
    </w:p>
    <w:p w:rsidR="0000715B" w:rsidRDefault="0000715B">
      <w:pPr>
        <w:pStyle w:val="ConsPlusNonformat"/>
        <w:jc w:val="both"/>
      </w:pPr>
      <w:r>
        <w:t xml:space="preserve">                 поступления приносящей доход деятельности</w:t>
      </w:r>
    </w:p>
    <w:p w:rsidR="0000715B" w:rsidRDefault="0000715B">
      <w:pPr>
        <w:pStyle w:val="ConsPlusNonformat"/>
        <w:jc w:val="both"/>
      </w:pPr>
      <w:r>
        <w:t xml:space="preserve">           от оказания платных медицинских (лабораторных) услуг</w:t>
      </w:r>
    </w:p>
    <w:p w:rsidR="0000715B" w:rsidRDefault="0000715B">
      <w:pPr>
        <w:pStyle w:val="ConsPlusNonformat"/>
        <w:jc w:val="both"/>
      </w:pPr>
      <w:r>
        <w:t xml:space="preserve">                           по видам поступлений</w:t>
      </w:r>
    </w:p>
    <w:p w:rsidR="0000715B" w:rsidRDefault="0000715B">
      <w:pPr>
        <w:pStyle w:val="ConsPlusNonformat"/>
        <w:jc w:val="both"/>
      </w:pPr>
    </w:p>
    <w:p w:rsidR="0000715B" w:rsidRDefault="0000715B">
      <w:pPr>
        <w:pStyle w:val="ConsPlusNonformat"/>
        <w:jc w:val="both"/>
      </w:pPr>
      <w:r>
        <w:t xml:space="preserve">    Наименование медицинской организации __________________________________</w:t>
      </w:r>
    </w:p>
    <w:p w:rsidR="0000715B" w:rsidRDefault="000071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88"/>
        <w:gridCol w:w="1417"/>
        <w:gridCol w:w="1247"/>
        <w:gridCol w:w="1133"/>
        <w:gridCol w:w="1417"/>
      </w:tblGrid>
      <w:tr w:rsidR="0000715B">
        <w:tc>
          <w:tcPr>
            <w:tcW w:w="454" w:type="dxa"/>
            <w:vAlign w:val="center"/>
          </w:tcPr>
          <w:p w:rsidR="0000715B" w:rsidRDefault="000071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vAlign w:val="center"/>
          </w:tcPr>
          <w:p w:rsidR="0000715B" w:rsidRDefault="0000715B">
            <w:pPr>
              <w:pStyle w:val="ConsPlusNormal"/>
              <w:jc w:val="center"/>
            </w:pPr>
            <w:r>
              <w:t>Наименование (лабораторных) услуг</w:t>
            </w:r>
          </w:p>
        </w:tc>
        <w:tc>
          <w:tcPr>
            <w:tcW w:w="1417" w:type="dxa"/>
            <w:vAlign w:val="center"/>
          </w:tcPr>
          <w:p w:rsidR="0000715B" w:rsidRDefault="0000715B">
            <w:pPr>
              <w:pStyle w:val="ConsPlusNormal"/>
              <w:jc w:val="center"/>
            </w:pPr>
            <w:r>
              <w:t>Количество услуг</w:t>
            </w:r>
          </w:p>
        </w:tc>
        <w:tc>
          <w:tcPr>
            <w:tcW w:w="1247" w:type="dxa"/>
            <w:vAlign w:val="center"/>
          </w:tcPr>
          <w:p w:rsidR="0000715B" w:rsidRDefault="0000715B">
            <w:pPr>
              <w:pStyle w:val="ConsPlusNormal"/>
              <w:jc w:val="center"/>
            </w:pPr>
            <w:r>
              <w:t>Стоимость за услугу (рублей)</w:t>
            </w:r>
          </w:p>
        </w:tc>
        <w:tc>
          <w:tcPr>
            <w:tcW w:w="1133" w:type="dxa"/>
            <w:vAlign w:val="center"/>
          </w:tcPr>
          <w:p w:rsidR="0000715B" w:rsidRDefault="0000715B">
            <w:pPr>
              <w:pStyle w:val="ConsPlusNormal"/>
              <w:jc w:val="center"/>
            </w:pPr>
            <w:r>
              <w:t>Факт за отчетный период &lt;</w:t>
            </w:r>
            <w:hyperlink w:anchor="P484">
              <w:r>
                <w:rPr>
                  <w:color w:val="0000FF"/>
                </w:rPr>
                <w:t>*</w:t>
              </w:r>
            </w:hyperlink>
            <w:r>
              <w:t>&gt;</w:t>
            </w:r>
          </w:p>
        </w:tc>
        <w:tc>
          <w:tcPr>
            <w:tcW w:w="1417" w:type="dxa"/>
            <w:vAlign w:val="center"/>
          </w:tcPr>
          <w:p w:rsidR="0000715B" w:rsidRDefault="0000715B">
            <w:pPr>
              <w:pStyle w:val="ConsPlusNormal"/>
              <w:jc w:val="center"/>
            </w:pPr>
            <w:r>
              <w:t>Данные с нарастающим итогом</w:t>
            </w:r>
          </w:p>
        </w:tc>
      </w:tr>
      <w:tr w:rsidR="0000715B">
        <w:tc>
          <w:tcPr>
            <w:tcW w:w="454" w:type="dxa"/>
          </w:tcPr>
          <w:p w:rsidR="0000715B" w:rsidRDefault="0000715B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288" w:type="dxa"/>
          </w:tcPr>
          <w:p w:rsidR="0000715B" w:rsidRDefault="0000715B">
            <w:pPr>
              <w:pStyle w:val="ConsPlusNormal"/>
            </w:pPr>
            <w:r>
              <w:t>Экспресс-тест иммунохроматографический для обнаружения антител IgG - IgM к коронавирусу</w:t>
            </w:r>
          </w:p>
        </w:tc>
        <w:tc>
          <w:tcPr>
            <w:tcW w:w="1417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247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133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417" w:type="dxa"/>
          </w:tcPr>
          <w:p w:rsidR="0000715B" w:rsidRDefault="0000715B">
            <w:pPr>
              <w:pStyle w:val="ConsPlusNormal"/>
            </w:pPr>
          </w:p>
        </w:tc>
      </w:tr>
      <w:tr w:rsidR="0000715B">
        <w:tc>
          <w:tcPr>
            <w:tcW w:w="454" w:type="dxa"/>
          </w:tcPr>
          <w:p w:rsidR="0000715B" w:rsidRDefault="0000715B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288" w:type="dxa"/>
          </w:tcPr>
          <w:p w:rsidR="0000715B" w:rsidRDefault="0000715B">
            <w:pPr>
              <w:pStyle w:val="ConsPlusNormal"/>
            </w:pPr>
            <w:r>
              <w:t>ИФА на выявление антител к коронавирусу CARS-CoV-2 методом иммуноферментного анализа</w:t>
            </w:r>
          </w:p>
        </w:tc>
        <w:tc>
          <w:tcPr>
            <w:tcW w:w="1417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247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133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417" w:type="dxa"/>
          </w:tcPr>
          <w:p w:rsidR="0000715B" w:rsidRDefault="0000715B">
            <w:pPr>
              <w:pStyle w:val="ConsPlusNormal"/>
            </w:pPr>
          </w:p>
        </w:tc>
      </w:tr>
      <w:tr w:rsidR="0000715B">
        <w:tc>
          <w:tcPr>
            <w:tcW w:w="454" w:type="dxa"/>
          </w:tcPr>
          <w:p w:rsidR="0000715B" w:rsidRDefault="0000715B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288" w:type="dxa"/>
          </w:tcPr>
          <w:p w:rsidR="0000715B" w:rsidRDefault="0000715B">
            <w:pPr>
              <w:pStyle w:val="ConsPlusNormal"/>
            </w:pPr>
            <w:r>
              <w:t>ИФА на выявление антител класса G к коронавирусу CARS-CoV-2 методом иммуноферментного анализа</w:t>
            </w:r>
          </w:p>
        </w:tc>
        <w:tc>
          <w:tcPr>
            <w:tcW w:w="1417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247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133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417" w:type="dxa"/>
          </w:tcPr>
          <w:p w:rsidR="0000715B" w:rsidRDefault="0000715B">
            <w:pPr>
              <w:pStyle w:val="ConsPlusNormal"/>
            </w:pPr>
          </w:p>
        </w:tc>
      </w:tr>
      <w:tr w:rsidR="0000715B">
        <w:tc>
          <w:tcPr>
            <w:tcW w:w="454" w:type="dxa"/>
          </w:tcPr>
          <w:p w:rsidR="0000715B" w:rsidRDefault="0000715B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288" w:type="dxa"/>
          </w:tcPr>
          <w:p w:rsidR="0000715B" w:rsidRDefault="0000715B">
            <w:pPr>
              <w:pStyle w:val="ConsPlusNormal"/>
            </w:pPr>
            <w:r>
              <w:t>ИФА на выявление антител класса М к коронавирусу CARS-CoV-2 методом иммуноферментного анализа</w:t>
            </w:r>
          </w:p>
        </w:tc>
        <w:tc>
          <w:tcPr>
            <w:tcW w:w="1417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247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133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417" w:type="dxa"/>
          </w:tcPr>
          <w:p w:rsidR="0000715B" w:rsidRDefault="0000715B">
            <w:pPr>
              <w:pStyle w:val="ConsPlusNormal"/>
            </w:pPr>
          </w:p>
        </w:tc>
      </w:tr>
      <w:tr w:rsidR="0000715B">
        <w:tc>
          <w:tcPr>
            <w:tcW w:w="454" w:type="dxa"/>
          </w:tcPr>
          <w:p w:rsidR="0000715B" w:rsidRDefault="0000715B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288" w:type="dxa"/>
          </w:tcPr>
          <w:p w:rsidR="0000715B" w:rsidRDefault="0000715B">
            <w:pPr>
              <w:pStyle w:val="ConsPlusNormal"/>
            </w:pPr>
            <w:r>
              <w:t>Определение РНК коронавируса ТОРС (SARS-CoV) в мазках со слизистой оболочки рото/носоглотки методом ПЦР с получением мазков</w:t>
            </w:r>
          </w:p>
        </w:tc>
        <w:tc>
          <w:tcPr>
            <w:tcW w:w="1417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247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133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417" w:type="dxa"/>
          </w:tcPr>
          <w:p w:rsidR="0000715B" w:rsidRDefault="0000715B">
            <w:pPr>
              <w:pStyle w:val="ConsPlusNormal"/>
            </w:pPr>
          </w:p>
        </w:tc>
      </w:tr>
      <w:tr w:rsidR="0000715B">
        <w:tc>
          <w:tcPr>
            <w:tcW w:w="454" w:type="dxa"/>
          </w:tcPr>
          <w:p w:rsidR="0000715B" w:rsidRDefault="0000715B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288" w:type="dxa"/>
          </w:tcPr>
          <w:p w:rsidR="0000715B" w:rsidRDefault="0000715B">
            <w:pPr>
              <w:pStyle w:val="ConsPlusNormal"/>
            </w:pPr>
            <w:r>
              <w:t>Определение РНК коронавируса ТОРС (SARS-CoV) в мазках со слизистой оболочки рото/носоглотки методом ПЦР с получением мазков (для иностранных граждан)</w:t>
            </w:r>
          </w:p>
        </w:tc>
        <w:tc>
          <w:tcPr>
            <w:tcW w:w="1417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247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133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417" w:type="dxa"/>
          </w:tcPr>
          <w:p w:rsidR="0000715B" w:rsidRDefault="0000715B">
            <w:pPr>
              <w:pStyle w:val="ConsPlusNormal"/>
            </w:pPr>
          </w:p>
        </w:tc>
      </w:tr>
      <w:tr w:rsidR="0000715B">
        <w:tc>
          <w:tcPr>
            <w:tcW w:w="454" w:type="dxa"/>
          </w:tcPr>
          <w:p w:rsidR="0000715B" w:rsidRDefault="0000715B">
            <w:pPr>
              <w:pStyle w:val="ConsPlusNormal"/>
            </w:pPr>
          </w:p>
        </w:tc>
        <w:tc>
          <w:tcPr>
            <w:tcW w:w="3288" w:type="dxa"/>
          </w:tcPr>
          <w:p w:rsidR="0000715B" w:rsidRDefault="0000715B">
            <w:pPr>
              <w:pStyle w:val="ConsPlusNormal"/>
            </w:pPr>
            <w:r>
              <w:t>Общая сумма</w:t>
            </w:r>
          </w:p>
        </w:tc>
        <w:tc>
          <w:tcPr>
            <w:tcW w:w="1417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247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133" w:type="dxa"/>
          </w:tcPr>
          <w:p w:rsidR="0000715B" w:rsidRDefault="0000715B">
            <w:pPr>
              <w:pStyle w:val="ConsPlusNormal"/>
            </w:pPr>
          </w:p>
        </w:tc>
        <w:tc>
          <w:tcPr>
            <w:tcW w:w="1417" w:type="dxa"/>
          </w:tcPr>
          <w:p w:rsidR="0000715B" w:rsidRDefault="0000715B">
            <w:pPr>
              <w:pStyle w:val="ConsPlusNormal"/>
            </w:pPr>
          </w:p>
        </w:tc>
      </w:tr>
    </w:tbl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--------------------------------</w:t>
      </w:r>
    </w:p>
    <w:p w:rsidR="0000715B" w:rsidRDefault="0000715B">
      <w:pPr>
        <w:pStyle w:val="ConsPlusNormal"/>
        <w:spacing w:before="220"/>
        <w:ind w:firstLine="540"/>
        <w:jc w:val="both"/>
      </w:pPr>
      <w:bookmarkStart w:id="13" w:name="P484"/>
      <w:bookmarkEnd w:id="13"/>
      <w:r>
        <w:t>&lt;*&gt; Примечание: Сведения предоставляются ежемесячно до 30 числа текущего месяца.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Подпись руководителя медицинской организации: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тел. Исполнителя: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ФИО Исполнителя: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right"/>
        <w:outlineLvl w:val="0"/>
      </w:pPr>
      <w:r>
        <w:t>Утвержден</w:t>
      </w:r>
    </w:p>
    <w:p w:rsidR="0000715B" w:rsidRDefault="0000715B">
      <w:pPr>
        <w:pStyle w:val="ConsPlusNormal"/>
        <w:jc w:val="right"/>
      </w:pPr>
      <w:r>
        <w:t>приказом Минздрава РТ</w:t>
      </w:r>
    </w:p>
    <w:p w:rsidR="0000715B" w:rsidRDefault="0000715B">
      <w:pPr>
        <w:pStyle w:val="ConsPlusNormal"/>
        <w:jc w:val="right"/>
      </w:pPr>
      <w:r>
        <w:t>от 1 сентября 2023 г. N 1132пр/23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Title"/>
        <w:jc w:val="center"/>
      </w:pPr>
      <w:bookmarkStart w:id="14" w:name="P498"/>
      <w:bookmarkEnd w:id="14"/>
      <w:r>
        <w:t>ПЕРЕЧЕНЬ КАТЕГОРИЙ ПОТРЕБИТЕЛЕЙ,</w:t>
      </w:r>
    </w:p>
    <w:p w:rsidR="0000715B" w:rsidRDefault="0000715B">
      <w:pPr>
        <w:pStyle w:val="ConsPlusTitle"/>
        <w:jc w:val="center"/>
      </w:pPr>
      <w:r>
        <w:t>ИМЕЮЩИХ ПРАВО НА ПОЛУЧЕНИЕ ЛЬГОТ, А ТАКЖЕ ПЕРЕЧЕНЬ ЛЬГОТ,</w:t>
      </w:r>
    </w:p>
    <w:p w:rsidR="0000715B" w:rsidRDefault="0000715B">
      <w:pPr>
        <w:pStyle w:val="ConsPlusTitle"/>
        <w:jc w:val="center"/>
      </w:pPr>
      <w:r>
        <w:t>ПРЕДОСТАВЛЯЕМЫХ ПРИ ОКАЗАНИИ ПЛАТНЫХ МЕДИЦИНСКИХ УСЛУГ</w:t>
      </w:r>
    </w:p>
    <w:p w:rsidR="0000715B" w:rsidRDefault="000071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71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5B" w:rsidRDefault="000071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5B" w:rsidRDefault="000071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715B" w:rsidRDefault="000071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15B" w:rsidRDefault="0000715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00715B" w:rsidRDefault="00007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10.06.2024 </w:t>
            </w:r>
            <w:hyperlink r:id="rId27">
              <w:r>
                <w:rPr>
                  <w:color w:val="0000FF"/>
                </w:rPr>
                <w:t>N 829пр/24</w:t>
              </w:r>
            </w:hyperlink>
            <w:r>
              <w:rPr>
                <w:color w:val="392C69"/>
              </w:rPr>
              <w:t xml:space="preserve">, от 27.08.2024 </w:t>
            </w:r>
            <w:hyperlink r:id="rId28">
              <w:r>
                <w:rPr>
                  <w:color w:val="0000FF"/>
                </w:rPr>
                <w:t>N 1182пр/24</w:t>
              </w:r>
            </w:hyperlink>
            <w:r>
              <w:rPr>
                <w:color w:val="392C69"/>
              </w:rPr>
              <w:t>,</w:t>
            </w:r>
          </w:p>
          <w:p w:rsidR="0000715B" w:rsidRDefault="000071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31.03.2025 </w:t>
            </w:r>
            <w:hyperlink r:id="rId29">
              <w:r>
                <w:rPr>
                  <w:color w:val="0000FF"/>
                </w:rPr>
                <w:t>N 396пр/25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5B" w:rsidRDefault="0000715B">
            <w:pPr>
              <w:pStyle w:val="ConsPlusNormal"/>
            </w:pPr>
          </w:p>
        </w:tc>
      </w:tr>
    </w:tbl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ind w:firstLine="540"/>
        <w:jc w:val="both"/>
      </w:pPr>
      <w:r>
        <w:t>Перечень категорий потребителей, имеющих право на получение льгот, а также перечень льгот, предоставляемых при оказании платных медицинских услуг: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участники Великой Отечественной войны - 50%;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лица, награжденные знаком "Жителю блокадного Ленинграда", - 50%;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граждане, подвергшиеся воздействию радиации вследствие Чернобыльской катастрофы, и приравненные к ним категории граждан - 50%;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граждане, признанные пострадавшими от политических репрессий, - 10%;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- 50%;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нетрудоспособные члены семей погибших (умерших) инвалидов войн,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получение), - 50%;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участники специальной военной операции Российской Федерации на территориях Украины, Донецкой Народной Республики и Луганской Народной Республики, Херсонской и Запорожской областей с 24 февраля 2022 года, а также на территориях Запорожской области и Херсонской области с 30 сентября 2022 года - 50%;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lastRenderedPageBreak/>
        <w:t>инвалиды 1, 2, 3 групп - 50%;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ветераны боевых действий Чеченской, Афганской войн - 50%;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ветераны труда - 10%;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многодетные семьи - 10%;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дети-инвалиды - 50%;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пенсионеры - 10%;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студенты, обучающиеся по очной форме обучения, - 50%;</w:t>
      </w:r>
    </w:p>
    <w:p w:rsidR="0000715B" w:rsidRDefault="0000715B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Приказом</w:t>
        </w:r>
      </w:hyperlink>
      <w:r>
        <w:t xml:space="preserve"> Минздрава РТ от 27.08.2024 N 1182пр/24)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лица, награжденные знаком "Почетный донор России", "Почетный донор СССР", - 10%;</w:t>
      </w:r>
    </w:p>
    <w:p w:rsidR="0000715B" w:rsidRDefault="0000715B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Приказом</w:t>
        </w:r>
      </w:hyperlink>
      <w:r>
        <w:t xml:space="preserve"> Минздрава РТ от 31.03.2025 N 396пр/25)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реабилитированные лица - 10%;</w:t>
      </w:r>
    </w:p>
    <w:p w:rsidR="0000715B" w:rsidRDefault="0000715B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Приказом</w:t>
        </w:r>
      </w:hyperlink>
      <w:r>
        <w:t xml:space="preserve"> Минздрава РТ от 31.03.2025 N 396пр/25)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члены семей участников специальной военной операции Российской Федерации на территориях Украины, Донецкой Народной Республики и Луганской Народной Республики, Херсонской и Запорожской областей с 24 февраля 2022 года, а также на территориях Запорожской области и Херсонской области с 30 сентября 2022 года - 10%;</w:t>
      </w:r>
    </w:p>
    <w:p w:rsidR="0000715B" w:rsidRDefault="0000715B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Приказом</w:t>
        </w:r>
      </w:hyperlink>
      <w:r>
        <w:t xml:space="preserve"> Минздрава РТ от 31.03.2025 N 396пр/25)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опекуны несовершеннолетних лиц - 10%;</w:t>
      </w:r>
    </w:p>
    <w:p w:rsidR="0000715B" w:rsidRDefault="0000715B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Приказом</w:t>
        </w:r>
      </w:hyperlink>
      <w:r>
        <w:t xml:space="preserve"> Минздрава РТ от 31.03.2025 N 396пр/25)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дети, оставшиеся без попечения родителей, - 10%;</w:t>
      </w:r>
    </w:p>
    <w:p w:rsidR="0000715B" w:rsidRDefault="0000715B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Приказом</w:t>
        </w:r>
      </w:hyperlink>
      <w:r>
        <w:t xml:space="preserve"> Минздрава РТ от 31.03.2025 N 396пр/25)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для второго ребенка - в одной семье при одновременном обращении за платными медицинскими услугами - 10%;</w:t>
      </w:r>
    </w:p>
    <w:p w:rsidR="0000715B" w:rsidRDefault="0000715B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Приказом</w:t>
        </w:r>
      </w:hyperlink>
      <w:r>
        <w:t xml:space="preserve"> Минздрава РТ от 31.03.2025 N 396пр/25)</w:t>
      </w:r>
    </w:p>
    <w:p w:rsidR="0000715B" w:rsidRDefault="0000715B">
      <w:pPr>
        <w:pStyle w:val="ConsPlusNormal"/>
        <w:spacing w:before="220"/>
        <w:ind w:firstLine="540"/>
        <w:jc w:val="both"/>
      </w:pPr>
      <w:r>
        <w:t>сотрудник медицинской организации, в которой он проходит службу, - 10%.</w:t>
      </w:r>
    </w:p>
    <w:p w:rsidR="0000715B" w:rsidRDefault="0000715B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Приказом</w:t>
        </w:r>
      </w:hyperlink>
      <w:r>
        <w:t xml:space="preserve"> Минздрава РТ от 31.03.2025 N 396пр/25)</w:t>
      </w: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jc w:val="both"/>
      </w:pPr>
    </w:p>
    <w:p w:rsidR="0000715B" w:rsidRDefault="000071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0C7A" w:rsidRDefault="00240C7A">
      <w:bookmarkStart w:id="15" w:name="_GoBack"/>
      <w:bookmarkEnd w:id="15"/>
    </w:p>
    <w:sectPr w:rsidR="00240C7A" w:rsidSect="0013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5B"/>
    <w:rsid w:val="0000715B"/>
    <w:rsid w:val="0024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68A20-2FEF-4D58-9B1F-EB49CAB5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71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7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1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3695&amp;dst=100006" TargetMode="External"/><Relationship Id="rId13" Type="http://schemas.openxmlformats.org/officeDocument/2006/relationships/hyperlink" Target="https://login.consultant.ru/link/?req=doc&amp;base=RLAW434&amp;n=42600&amp;dst=100008" TargetMode="External"/><Relationship Id="rId18" Type="http://schemas.openxmlformats.org/officeDocument/2006/relationships/hyperlink" Target="https://login.consultant.ru/link/?req=doc&amp;base=LAW&amp;n=447009&amp;dst=100025" TargetMode="External"/><Relationship Id="rId26" Type="http://schemas.openxmlformats.org/officeDocument/2006/relationships/hyperlink" Target="https://login.consultant.ru/link/?req=doc&amp;base=RLAW434&amp;n=43038&amp;dst=100009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34&amp;n=43695&amp;dst=100006" TargetMode="External"/><Relationship Id="rId34" Type="http://schemas.openxmlformats.org/officeDocument/2006/relationships/hyperlink" Target="https://login.consultant.ru/link/?req=doc&amp;base=RLAW434&amp;n=44521&amp;dst=100010" TargetMode="External"/><Relationship Id="rId7" Type="http://schemas.openxmlformats.org/officeDocument/2006/relationships/hyperlink" Target="https://login.consultant.ru/link/?req=doc&amp;base=RLAW434&amp;n=43038&amp;dst=100006" TargetMode="External"/><Relationship Id="rId12" Type="http://schemas.openxmlformats.org/officeDocument/2006/relationships/hyperlink" Target="https://login.consultant.ru/link/?req=doc&amp;base=LAW&amp;n=447009&amp;dst=100025" TargetMode="External"/><Relationship Id="rId17" Type="http://schemas.openxmlformats.org/officeDocument/2006/relationships/hyperlink" Target="pravo.gov.ru" TargetMode="External"/><Relationship Id="rId25" Type="http://schemas.openxmlformats.org/officeDocument/2006/relationships/hyperlink" Target="https://login.consultant.ru/link/?req=doc&amp;base=LAW&amp;n=500102" TargetMode="External"/><Relationship Id="rId33" Type="http://schemas.openxmlformats.org/officeDocument/2006/relationships/hyperlink" Target="https://login.consultant.ru/link/?req=doc&amp;base=RLAW434&amp;n=44521&amp;dst=100009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4&amp;n=35231&amp;dst=106258" TargetMode="External"/><Relationship Id="rId20" Type="http://schemas.openxmlformats.org/officeDocument/2006/relationships/hyperlink" Target="https://login.consultant.ru/link/?req=doc&amp;base=RLAW434&amp;n=43038&amp;dst=100007" TargetMode="External"/><Relationship Id="rId29" Type="http://schemas.openxmlformats.org/officeDocument/2006/relationships/hyperlink" Target="https://login.consultant.ru/link/?req=doc&amp;base=RLAW434&amp;n=44521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2600&amp;dst=100007" TargetMode="External"/><Relationship Id="rId11" Type="http://schemas.openxmlformats.org/officeDocument/2006/relationships/hyperlink" Target="https://login.consultant.ru/link/?req=doc&amp;base=LAW&amp;n=482748&amp;dst=62" TargetMode="External"/><Relationship Id="rId24" Type="http://schemas.openxmlformats.org/officeDocument/2006/relationships/hyperlink" Target="https://login.consultant.ru/link/?req=doc&amp;base=LAW&amp;n=510626" TargetMode="External"/><Relationship Id="rId32" Type="http://schemas.openxmlformats.org/officeDocument/2006/relationships/hyperlink" Target="https://login.consultant.ru/link/?req=doc&amp;base=RLAW434&amp;n=44521&amp;dst=100008" TargetMode="External"/><Relationship Id="rId37" Type="http://schemas.openxmlformats.org/officeDocument/2006/relationships/hyperlink" Target="https://login.consultant.ru/link/?req=doc&amp;base=RLAW434&amp;n=44521&amp;dst=100013" TargetMode="External"/><Relationship Id="rId5" Type="http://schemas.openxmlformats.org/officeDocument/2006/relationships/hyperlink" Target="https://login.consultant.ru/link/?req=doc&amp;base=RLAW434&amp;n=43638&amp;dst=100006" TargetMode="External"/><Relationship Id="rId15" Type="http://schemas.openxmlformats.org/officeDocument/2006/relationships/hyperlink" Target="https://login.consultant.ru/link/?req=doc&amp;base=RLAW434&amp;n=35327" TargetMode="External"/><Relationship Id="rId23" Type="http://schemas.openxmlformats.org/officeDocument/2006/relationships/hyperlink" Target="https://login.consultant.ru/link/?req=doc&amp;base=RLAW434&amp;n=43695&amp;dst=100006" TargetMode="External"/><Relationship Id="rId28" Type="http://schemas.openxmlformats.org/officeDocument/2006/relationships/hyperlink" Target="https://login.consultant.ru/link/?req=doc&amp;base=RLAW434&amp;n=43038&amp;dst=100017" TargetMode="External"/><Relationship Id="rId36" Type="http://schemas.openxmlformats.org/officeDocument/2006/relationships/hyperlink" Target="https://login.consultant.ru/link/?req=doc&amp;base=RLAW434&amp;n=44521&amp;dst=100012" TargetMode="External"/><Relationship Id="rId10" Type="http://schemas.openxmlformats.org/officeDocument/2006/relationships/hyperlink" Target="https://login.consultant.ru/link/?req=doc&amp;base=LAW&amp;n=510626&amp;dst=100892" TargetMode="External"/><Relationship Id="rId19" Type="http://schemas.openxmlformats.org/officeDocument/2006/relationships/hyperlink" Target="https://login.consultant.ru/link/?req=doc&amp;base=RLAW434&amp;n=43638&amp;dst=100007" TargetMode="External"/><Relationship Id="rId31" Type="http://schemas.openxmlformats.org/officeDocument/2006/relationships/hyperlink" Target="https://login.consultant.ru/link/?req=doc&amp;base=RLAW434&amp;n=44521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34&amp;n=44521&amp;dst=100006" TargetMode="External"/><Relationship Id="rId14" Type="http://schemas.openxmlformats.org/officeDocument/2006/relationships/hyperlink" Target="https://login.consultant.ru/link/?req=doc&amp;base=LAW&amp;n=447009&amp;dst=100046" TargetMode="External"/><Relationship Id="rId22" Type="http://schemas.openxmlformats.org/officeDocument/2006/relationships/hyperlink" Target="https://login.consultant.ru/link/?req=doc&amp;base=RLAW434&amp;n=43038&amp;dst=100007" TargetMode="External"/><Relationship Id="rId27" Type="http://schemas.openxmlformats.org/officeDocument/2006/relationships/hyperlink" Target="https://login.consultant.ru/link/?req=doc&amp;base=RLAW434&amp;n=42600&amp;dst=100010" TargetMode="External"/><Relationship Id="rId30" Type="http://schemas.openxmlformats.org/officeDocument/2006/relationships/hyperlink" Target="https://login.consultant.ru/link/?req=doc&amp;base=RLAW434&amp;n=43038&amp;dst=100017" TargetMode="External"/><Relationship Id="rId35" Type="http://schemas.openxmlformats.org/officeDocument/2006/relationships/hyperlink" Target="https://login.consultant.ru/link/?req=doc&amp;base=RLAW434&amp;n=44521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6337</Words>
  <Characters>36126</Characters>
  <Application>Microsoft Office Word</Application>
  <DocSecurity>0</DocSecurity>
  <Lines>301</Lines>
  <Paragraphs>84</Paragraphs>
  <ScaleCrop>false</ScaleCrop>
  <Company/>
  <LinksUpToDate>false</LinksUpToDate>
  <CharactersWithSpaces>42379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GL</cp:lastModifiedBy>
  <cp:revision>1</cp:revision>
  <dcterms:created xsi:type="dcterms:W3CDTF">2025-08-20T03:58:00Z</dcterms:created>
  <dcterms:modified xsi:type="dcterms:W3CDTF">2025-08-20T03:59:00Z</dcterms:modified>
</cp:coreProperties>
</file>